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C04CB" w14:textId="6EF12DC6" w:rsidR="00572020" w:rsidRPr="001E57F7" w:rsidRDefault="007545ED" w:rsidP="008529BB">
      <w:pPr>
        <w:spacing w:after="0"/>
        <w:jc w:val="center"/>
        <w:rPr>
          <w:rFonts w:ascii="Times New Roman" w:hAnsi="Times New Roman" w:cs="Times New Roman"/>
          <w:b/>
        </w:rPr>
      </w:pPr>
      <w:r w:rsidRPr="001E57F7">
        <w:rPr>
          <w:rFonts w:ascii="Times New Roman" w:hAnsi="Times New Roman" w:cs="Times New Roman"/>
          <w:b/>
          <w:noProof/>
          <w:lang w:eastAsia="ru-RU"/>
        </w:rPr>
        <w:t>Информация</w:t>
      </w:r>
    </w:p>
    <w:p w14:paraId="7CACB0C7" w14:textId="77777777" w:rsidR="00890E64" w:rsidRPr="001E57F7" w:rsidRDefault="00EA2A51" w:rsidP="00890E64">
      <w:pPr>
        <w:autoSpaceDE w:val="0"/>
        <w:autoSpaceDN w:val="0"/>
        <w:adjustRightInd w:val="0"/>
        <w:spacing w:after="0" w:line="240" w:lineRule="auto"/>
        <w:ind w:left="284"/>
        <w:jc w:val="center"/>
        <w:rPr>
          <w:rFonts w:ascii="Times New Roman" w:eastAsia="Calibri" w:hAnsi="Times New Roman" w:cs="Times New Roman"/>
          <w:b/>
          <w:bCs/>
        </w:rPr>
      </w:pPr>
      <w:r w:rsidRPr="001E57F7">
        <w:rPr>
          <w:rFonts w:ascii="Times New Roman" w:hAnsi="Times New Roman" w:cs="Times New Roman"/>
          <w:b/>
        </w:rPr>
        <w:t xml:space="preserve">о результатах </w:t>
      </w:r>
      <w:r w:rsidR="008529BB" w:rsidRPr="001E57F7">
        <w:rPr>
          <w:rFonts w:ascii="Times New Roman" w:hAnsi="Times New Roman" w:cs="Times New Roman"/>
          <w:b/>
        </w:rPr>
        <w:t>проверк</w:t>
      </w:r>
      <w:r w:rsidRPr="001E57F7">
        <w:rPr>
          <w:rFonts w:ascii="Times New Roman" w:hAnsi="Times New Roman" w:cs="Times New Roman"/>
          <w:b/>
        </w:rPr>
        <w:t>и</w:t>
      </w:r>
      <w:r w:rsidR="008529BB" w:rsidRPr="001E57F7">
        <w:rPr>
          <w:rFonts w:ascii="Times New Roman" w:hAnsi="Times New Roman" w:cs="Times New Roman"/>
          <w:b/>
        </w:rPr>
        <w:t xml:space="preserve"> </w:t>
      </w:r>
      <w:r w:rsidR="00890E64" w:rsidRPr="001E57F7">
        <w:rPr>
          <w:rFonts w:ascii="Times New Roman" w:eastAsia="Calibri" w:hAnsi="Times New Roman" w:cs="Times New Roman"/>
          <w:b/>
          <w:bCs/>
        </w:rPr>
        <w:t xml:space="preserve">исполнения муниципальной программы </w:t>
      </w:r>
    </w:p>
    <w:p w14:paraId="0806C6D8" w14:textId="77777777" w:rsidR="00890E64" w:rsidRPr="001E57F7" w:rsidRDefault="00890E64" w:rsidP="00890E64">
      <w:pPr>
        <w:autoSpaceDE w:val="0"/>
        <w:autoSpaceDN w:val="0"/>
        <w:adjustRightInd w:val="0"/>
        <w:spacing w:after="0" w:line="240" w:lineRule="auto"/>
        <w:ind w:left="284"/>
        <w:jc w:val="center"/>
        <w:rPr>
          <w:rFonts w:ascii="Times New Roman" w:eastAsia="Calibri" w:hAnsi="Times New Roman" w:cs="Times New Roman"/>
          <w:b/>
          <w:bCs/>
        </w:rPr>
      </w:pPr>
      <w:r w:rsidRPr="001E57F7">
        <w:rPr>
          <w:rFonts w:ascii="Times New Roman" w:eastAsia="Calibri" w:hAnsi="Times New Roman" w:cs="Times New Roman"/>
          <w:b/>
          <w:bCs/>
        </w:rPr>
        <w:t>«Информационное общество сельского поселения Алакуртти» за 2018-2019 годы</w:t>
      </w:r>
    </w:p>
    <w:p w14:paraId="6AF92860" w14:textId="67B3ED8A" w:rsidR="00994DCA" w:rsidRPr="001E57F7" w:rsidRDefault="00994DCA" w:rsidP="00994DCA">
      <w:pPr>
        <w:autoSpaceDE w:val="0"/>
        <w:autoSpaceDN w:val="0"/>
        <w:adjustRightInd w:val="0"/>
        <w:spacing w:after="0" w:line="240" w:lineRule="auto"/>
        <w:ind w:left="284"/>
        <w:jc w:val="center"/>
        <w:rPr>
          <w:rFonts w:ascii="Times New Roman" w:hAnsi="Times New Roman" w:cs="Times New Roman"/>
        </w:rPr>
      </w:pPr>
    </w:p>
    <w:p w14:paraId="0F73BFBC" w14:textId="09D3406E" w:rsidR="00184C01" w:rsidRPr="001E57F7" w:rsidRDefault="007545ED" w:rsidP="00184C01">
      <w:pPr>
        <w:spacing w:after="0" w:line="240" w:lineRule="auto"/>
        <w:ind w:right="400"/>
        <w:jc w:val="both"/>
        <w:rPr>
          <w:rFonts w:ascii="Times New Roman" w:eastAsia="Calibri" w:hAnsi="Times New Roman" w:cs="Times New Roman"/>
          <w:b/>
          <w:bCs/>
        </w:rPr>
      </w:pPr>
      <w:r w:rsidRPr="001E57F7">
        <w:rPr>
          <w:rFonts w:ascii="Times New Roman" w:eastAsia="Calibri" w:hAnsi="Times New Roman" w:cs="Times New Roman"/>
          <w:b/>
          <w:bCs/>
        </w:rPr>
        <w:t>Основания</w:t>
      </w:r>
      <w:r w:rsidR="00184C01" w:rsidRPr="001E57F7">
        <w:rPr>
          <w:rFonts w:ascii="Times New Roman" w:eastAsia="Calibri" w:hAnsi="Times New Roman" w:cs="Times New Roman"/>
          <w:b/>
          <w:bCs/>
        </w:rPr>
        <w:t xml:space="preserve"> для проведения контрольного мероприятия:</w:t>
      </w:r>
    </w:p>
    <w:p w14:paraId="341ACC6A" w14:textId="77777777" w:rsidR="005A2131" w:rsidRPr="001E57F7" w:rsidRDefault="005A2131" w:rsidP="00D818AE">
      <w:pPr>
        <w:numPr>
          <w:ilvl w:val="0"/>
          <w:numId w:val="1"/>
        </w:numPr>
        <w:tabs>
          <w:tab w:val="left" w:pos="709"/>
        </w:tabs>
        <w:spacing w:after="0" w:line="240" w:lineRule="auto"/>
        <w:ind w:left="0" w:right="400" w:firstLine="284"/>
        <w:jc w:val="both"/>
        <w:rPr>
          <w:rFonts w:ascii="Times New Roman" w:eastAsia="Times New Roman" w:hAnsi="Times New Roman" w:cs="Times New Roman"/>
          <w:bCs/>
          <w:lang w:eastAsia="ru-RU"/>
        </w:rPr>
      </w:pPr>
      <w:r w:rsidRPr="001E57F7">
        <w:rPr>
          <w:rFonts w:ascii="Times New Roman" w:eastAsia="Times New Roman" w:hAnsi="Times New Roman" w:cs="Times New Roman"/>
          <w:lang w:eastAsia="ru-RU"/>
        </w:rPr>
        <w:t>статья</w:t>
      </w:r>
      <w:r w:rsidRPr="001E57F7">
        <w:rPr>
          <w:rFonts w:ascii="Times New Roman" w:eastAsia="Times New Roman" w:hAnsi="Times New Roman" w:cs="Times New Roman"/>
          <w:bCs/>
          <w:lang w:eastAsia="ru-RU"/>
        </w:rPr>
        <w:t xml:space="preserve"> 157 Бюджетного Кодекса РФ; </w:t>
      </w:r>
    </w:p>
    <w:p w14:paraId="0320C638" w14:textId="77777777" w:rsidR="005A2131" w:rsidRPr="001E57F7" w:rsidRDefault="005A2131" w:rsidP="00D818AE">
      <w:pPr>
        <w:numPr>
          <w:ilvl w:val="0"/>
          <w:numId w:val="1"/>
        </w:numPr>
        <w:tabs>
          <w:tab w:val="left" w:pos="709"/>
        </w:tabs>
        <w:spacing w:after="0" w:line="240" w:lineRule="auto"/>
        <w:ind w:left="0" w:right="-2" w:firstLine="284"/>
        <w:jc w:val="both"/>
        <w:rPr>
          <w:rFonts w:ascii="Times New Roman" w:eastAsia="Times New Roman" w:hAnsi="Times New Roman" w:cs="Times New Roman"/>
          <w:bCs/>
          <w:lang w:eastAsia="ru-RU"/>
        </w:rPr>
      </w:pPr>
      <w:r w:rsidRPr="001E57F7">
        <w:rPr>
          <w:rFonts w:ascii="Times New Roman" w:eastAsia="Times New Roman" w:hAnsi="Times New Roman" w:cs="Times New Roman"/>
          <w:bCs/>
          <w:lang w:eastAsia="ru-RU"/>
        </w:rPr>
        <w:t>Положение «О Контрольно-счетном органе муниципального образования Кандалакшский район»</w:t>
      </w:r>
      <w:r w:rsidRPr="001E57F7">
        <w:rPr>
          <w:rFonts w:ascii="Times New Roman" w:eastAsia="Times New Roman" w:hAnsi="Times New Roman" w:cs="Times New Roman"/>
          <w:lang w:eastAsia="ru-RU"/>
        </w:rPr>
        <w:t>, утвержденное решением Совета депутатов муниципального образования Кандалакшский район от 26.10.2011 № 445</w:t>
      </w:r>
      <w:r w:rsidRPr="001E57F7">
        <w:rPr>
          <w:rFonts w:ascii="Times New Roman" w:eastAsia="Times New Roman" w:hAnsi="Times New Roman" w:cs="Times New Roman"/>
          <w:bCs/>
          <w:lang w:eastAsia="ru-RU"/>
        </w:rPr>
        <w:t>;</w:t>
      </w:r>
    </w:p>
    <w:p w14:paraId="6614C6AC" w14:textId="6EDF83F6" w:rsidR="007545ED" w:rsidRPr="001E57F7" w:rsidRDefault="007545ED" w:rsidP="007545ED">
      <w:pPr>
        <w:numPr>
          <w:ilvl w:val="0"/>
          <w:numId w:val="1"/>
        </w:numPr>
        <w:spacing w:after="0" w:line="240" w:lineRule="auto"/>
        <w:ind w:left="0" w:firstLine="360"/>
        <w:contextualSpacing/>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соглашение от 28.12.2018 № 3/53-с/17-с/2-с «О приеме-передаче полномочий по осуществлению внешнего муниципального финансового контроля»;</w:t>
      </w:r>
    </w:p>
    <w:p w14:paraId="1B60FF4E" w14:textId="77777777" w:rsidR="005A2131" w:rsidRPr="001E57F7" w:rsidRDefault="005A2131" w:rsidP="00D818AE">
      <w:pPr>
        <w:numPr>
          <w:ilvl w:val="0"/>
          <w:numId w:val="1"/>
        </w:numPr>
        <w:spacing w:after="0" w:line="240" w:lineRule="auto"/>
        <w:ind w:left="0" w:firstLine="360"/>
        <w:contextualSpacing/>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пункт 6.2 Раздела </w:t>
      </w:r>
      <w:r w:rsidRPr="001E57F7">
        <w:rPr>
          <w:rFonts w:ascii="Times New Roman" w:eastAsia="Times New Roman" w:hAnsi="Times New Roman" w:cs="Times New Roman"/>
          <w:lang w:val="en-US" w:eastAsia="ru-RU"/>
        </w:rPr>
        <w:t>II</w:t>
      </w:r>
      <w:r w:rsidRPr="001E57F7">
        <w:rPr>
          <w:rFonts w:ascii="Times New Roman" w:eastAsia="Times New Roman" w:hAnsi="Times New Roman" w:cs="Times New Roman"/>
          <w:lang w:eastAsia="ru-RU"/>
        </w:rPr>
        <w:t xml:space="preserve"> Плана работы Контрольно-счетного органа муниципального образования Кандалакшский район на 2019 год, утвержденного распоряжением председателя Контрольно-счетного органа от 27.12.2018 № 01-11/21;</w:t>
      </w:r>
    </w:p>
    <w:p w14:paraId="206097BA" w14:textId="659C6642" w:rsidR="00EA2A51" w:rsidRPr="001E57F7" w:rsidRDefault="005A2131" w:rsidP="00D818AE">
      <w:pPr>
        <w:numPr>
          <w:ilvl w:val="0"/>
          <w:numId w:val="1"/>
        </w:numPr>
        <w:spacing w:after="0" w:line="240" w:lineRule="auto"/>
        <w:ind w:left="0" w:firstLine="360"/>
        <w:contextualSpacing/>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Приказ Контрольно-счетного органа муниципального образования Кандалакшский район от 24.09.2019 № 01-09/21.</w:t>
      </w:r>
    </w:p>
    <w:p w14:paraId="3C0BCF0A" w14:textId="77777777" w:rsidR="00BA1E7A" w:rsidRPr="001E57F7" w:rsidRDefault="00BA1E7A" w:rsidP="00BA1E7A">
      <w:pPr>
        <w:spacing w:after="0" w:line="240" w:lineRule="auto"/>
        <w:ind w:left="360"/>
        <w:contextualSpacing/>
        <w:jc w:val="both"/>
        <w:rPr>
          <w:rFonts w:ascii="Times New Roman" w:eastAsia="Times New Roman" w:hAnsi="Times New Roman" w:cs="Times New Roman"/>
          <w:lang w:eastAsia="ru-RU"/>
        </w:rPr>
      </w:pPr>
    </w:p>
    <w:p w14:paraId="426E319F" w14:textId="77777777" w:rsidR="005A2131" w:rsidRPr="001E57F7" w:rsidRDefault="005A2131" w:rsidP="005A2131">
      <w:pPr>
        <w:spacing w:after="0" w:line="240" w:lineRule="auto"/>
        <w:rPr>
          <w:rFonts w:ascii="Times New Roman" w:eastAsia="Times New Roman" w:hAnsi="Times New Roman" w:cs="Times New Roman"/>
          <w:b/>
          <w:lang w:eastAsia="ru-RU"/>
        </w:rPr>
      </w:pPr>
      <w:r w:rsidRPr="001E57F7">
        <w:rPr>
          <w:rFonts w:ascii="Times New Roman" w:eastAsia="Times New Roman" w:hAnsi="Times New Roman" w:cs="Times New Roman"/>
          <w:b/>
          <w:lang w:eastAsia="ru-RU"/>
        </w:rPr>
        <w:t>Цель контрольного мероприятия:</w:t>
      </w:r>
    </w:p>
    <w:p w14:paraId="5120CEAD" w14:textId="2C127D0A" w:rsidR="00184C01" w:rsidRPr="001E57F7" w:rsidRDefault="005A2131" w:rsidP="00D818AE">
      <w:pPr>
        <w:numPr>
          <w:ilvl w:val="0"/>
          <w:numId w:val="2"/>
        </w:numPr>
        <w:spacing w:after="0" w:line="240" w:lineRule="auto"/>
        <w:contextualSpacing/>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оценка выполнения предусмотренных программой комплекса мероприятий.</w:t>
      </w:r>
    </w:p>
    <w:p w14:paraId="5C53AA45" w14:textId="77777777" w:rsidR="00BA1E7A" w:rsidRPr="001E57F7" w:rsidRDefault="00BA1E7A" w:rsidP="00BA1E7A">
      <w:pPr>
        <w:spacing w:after="0" w:line="240" w:lineRule="auto"/>
        <w:ind w:left="720"/>
        <w:contextualSpacing/>
        <w:rPr>
          <w:rFonts w:ascii="Times New Roman" w:eastAsia="Times New Roman" w:hAnsi="Times New Roman" w:cs="Times New Roman"/>
          <w:lang w:eastAsia="ru-RU"/>
        </w:rPr>
      </w:pPr>
    </w:p>
    <w:p w14:paraId="6653EB11" w14:textId="1273DD10" w:rsidR="005A2131" w:rsidRPr="001E57F7" w:rsidRDefault="005A2131" w:rsidP="00BA1E7A">
      <w:pPr>
        <w:spacing w:after="0" w:line="240" w:lineRule="auto"/>
        <w:jc w:val="both"/>
        <w:rPr>
          <w:rFonts w:ascii="Times New Roman" w:hAnsi="Times New Roman" w:cs="Times New Roman"/>
        </w:rPr>
      </w:pPr>
      <w:r w:rsidRPr="001E57F7">
        <w:rPr>
          <w:rFonts w:ascii="Times New Roman" w:eastAsia="Calibri" w:hAnsi="Times New Roman" w:cs="Times New Roman"/>
          <w:b/>
        </w:rPr>
        <w:t>Объект контроля</w:t>
      </w:r>
      <w:r w:rsidR="001E57F7" w:rsidRPr="001E57F7">
        <w:rPr>
          <w:rFonts w:ascii="Times New Roman" w:eastAsia="Calibri" w:hAnsi="Times New Roman" w:cs="Times New Roman"/>
          <w:b/>
        </w:rPr>
        <w:t xml:space="preserve"> и</w:t>
      </w:r>
      <w:r w:rsidR="001E57F7" w:rsidRPr="001E57F7">
        <w:rPr>
          <w:rFonts w:ascii="Times New Roman" w:hAnsi="Times New Roman" w:cs="Times New Roman"/>
          <w:b/>
        </w:rPr>
        <w:t xml:space="preserve"> </w:t>
      </w:r>
      <w:r w:rsidR="001E57F7" w:rsidRPr="001E57F7">
        <w:rPr>
          <w:rFonts w:ascii="Times New Roman" w:hAnsi="Times New Roman" w:cs="Times New Roman"/>
          <w:b/>
        </w:rPr>
        <w:t>акт проверки</w:t>
      </w:r>
      <w:r w:rsidRPr="001E57F7">
        <w:rPr>
          <w:rFonts w:ascii="Times New Roman" w:eastAsia="Calibri" w:hAnsi="Times New Roman" w:cs="Times New Roman"/>
          <w:b/>
        </w:rPr>
        <w:t xml:space="preserve">: </w:t>
      </w:r>
      <w:r w:rsidRPr="001E57F7">
        <w:rPr>
          <w:rFonts w:ascii="Times New Roman" w:eastAsia="Calibri" w:hAnsi="Times New Roman" w:cs="Times New Roman"/>
        </w:rPr>
        <w:t>Администрация сельского поселения Алакуртти Кандалакшского района (далее – Администрация, Учреждение)</w:t>
      </w:r>
      <w:r w:rsidR="001E57F7" w:rsidRPr="001E57F7">
        <w:rPr>
          <w:rFonts w:ascii="Times New Roman" w:eastAsia="Calibri" w:hAnsi="Times New Roman" w:cs="Times New Roman"/>
        </w:rPr>
        <w:t xml:space="preserve"> – акт проверки </w:t>
      </w:r>
      <w:r w:rsidR="001E57F7" w:rsidRPr="001E57F7">
        <w:rPr>
          <w:rFonts w:ascii="Times New Roman" w:eastAsia="Calibri" w:hAnsi="Times New Roman" w:cs="Times New Roman"/>
          <w:bCs/>
        </w:rPr>
        <w:t>от 13.11.2019</w:t>
      </w:r>
      <w:r w:rsidR="001E57F7" w:rsidRPr="001E57F7">
        <w:rPr>
          <w:rFonts w:ascii="Times New Roman" w:eastAsia="Times New Roman" w:hAnsi="Times New Roman" w:cs="Times New Roman"/>
        </w:rPr>
        <w:t xml:space="preserve"> (без разногласий)</w:t>
      </w:r>
      <w:r w:rsidRPr="001E57F7">
        <w:rPr>
          <w:rFonts w:ascii="Times New Roman" w:eastAsia="Calibri" w:hAnsi="Times New Roman" w:cs="Times New Roman"/>
        </w:rPr>
        <w:t>.</w:t>
      </w:r>
    </w:p>
    <w:p w14:paraId="2FE3F993" w14:textId="77777777" w:rsidR="001E57F7" w:rsidRPr="001E57F7" w:rsidRDefault="001E57F7" w:rsidP="00BA1E7A">
      <w:pPr>
        <w:spacing w:after="0" w:line="240" w:lineRule="auto"/>
        <w:ind w:right="-6"/>
        <w:jc w:val="both"/>
        <w:rPr>
          <w:rFonts w:ascii="Times New Roman" w:eastAsia="Times New Roman" w:hAnsi="Times New Roman" w:cs="Times New Roman"/>
        </w:rPr>
      </w:pPr>
    </w:p>
    <w:p w14:paraId="7EB9B44A" w14:textId="77777777" w:rsidR="00BA1E7A" w:rsidRPr="001E57F7" w:rsidRDefault="00BA1E7A" w:rsidP="00BA1E7A">
      <w:pPr>
        <w:tabs>
          <w:tab w:val="left" w:pos="709"/>
        </w:tabs>
        <w:spacing w:after="0" w:line="240" w:lineRule="auto"/>
        <w:ind w:right="-6"/>
        <w:jc w:val="both"/>
        <w:rPr>
          <w:rFonts w:ascii="Times New Roman" w:eastAsia="Times New Roman" w:hAnsi="Times New Roman" w:cs="Times New Roman"/>
          <w:lang w:eastAsia="ru-RU"/>
        </w:rPr>
      </w:pPr>
      <w:r w:rsidRPr="001E57F7">
        <w:rPr>
          <w:rFonts w:ascii="Times New Roman" w:eastAsia="Times New Roman" w:hAnsi="Times New Roman" w:cs="Times New Roman"/>
          <w:b/>
          <w:lang w:eastAsia="ru-RU"/>
        </w:rPr>
        <w:t xml:space="preserve">Объем бюджетных средств, охваченных контрольным мероприятием </w:t>
      </w:r>
      <w:r w:rsidRPr="001E57F7">
        <w:rPr>
          <w:rFonts w:ascii="Times New Roman" w:eastAsia="Times New Roman" w:hAnsi="Times New Roman" w:cs="Times New Roman"/>
          <w:lang w:eastAsia="ru-RU"/>
        </w:rPr>
        <w:t>(кассовые расходы): 2018 год – 364 552,17 рублей, 1 полугодие 2019 года – 111 170,00 рублей.</w:t>
      </w:r>
    </w:p>
    <w:p w14:paraId="7B50308B" w14:textId="77777777" w:rsidR="00184C01" w:rsidRPr="001E57F7" w:rsidRDefault="00184C01" w:rsidP="00184C01">
      <w:pPr>
        <w:spacing w:after="0" w:line="240" w:lineRule="auto"/>
        <w:rPr>
          <w:rFonts w:ascii="Times New Roman" w:eastAsia="Calibri" w:hAnsi="Times New Roman" w:cs="Times New Roman"/>
          <w:b/>
        </w:rPr>
      </w:pPr>
    </w:p>
    <w:p w14:paraId="686028CB" w14:textId="547D66A9" w:rsidR="00E6507A" w:rsidRPr="001E57F7" w:rsidRDefault="00D714C5" w:rsidP="00184C01">
      <w:pPr>
        <w:spacing w:after="0" w:line="240" w:lineRule="auto"/>
        <w:ind w:firstLine="567"/>
        <w:jc w:val="center"/>
        <w:rPr>
          <w:rFonts w:ascii="Times New Roman" w:hAnsi="Times New Roman" w:cs="Times New Roman"/>
          <w:b/>
          <w:highlight w:val="yellow"/>
        </w:rPr>
      </w:pPr>
      <w:r w:rsidRPr="001E57F7">
        <w:rPr>
          <w:rFonts w:ascii="Times New Roman" w:hAnsi="Times New Roman" w:cs="Times New Roman"/>
          <w:b/>
        </w:rPr>
        <w:t>Общие положения</w:t>
      </w:r>
      <w:bookmarkStart w:id="0" w:name="_Hlk530141657"/>
    </w:p>
    <w:p w14:paraId="5352AE09" w14:textId="173AE064" w:rsidR="000B0202" w:rsidRPr="001E57F7" w:rsidRDefault="000B0202" w:rsidP="00BA1E7A">
      <w:pPr>
        <w:spacing w:after="0" w:line="240" w:lineRule="auto"/>
        <w:ind w:firstLine="709"/>
        <w:jc w:val="both"/>
        <w:rPr>
          <w:rFonts w:ascii="Times New Roman" w:eastAsia="Calibri" w:hAnsi="Times New Roman" w:cs="Times New Roman"/>
          <w:lang w:eastAsia="ru-RU"/>
        </w:rPr>
      </w:pPr>
      <w:bookmarkStart w:id="1" w:name="_Hlk530141684"/>
      <w:bookmarkEnd w:id="0"/>
      <w:r w:rsidRPr="001E57F7">
        <w:rPr>
          <w:rFonts w:ascii="Times New Roman" w:eastAsia="Calibri" w:hAnsi="Times New Roman" w:cs="Times New Roman"/>
          <w:lang w:eastAsia="ru-RU"/>
        </w:rPr>
        <w:t xml:space="preserve">Указом Президента РФ от 09.05.2017 № 203 утверждена </w:t>
      </w:r>
      <w:hyperlink r:id="rId9" w:history="1">
        <w:r w:rsidRPr="001E57F7">
          <w:rPr>
            <w:rFonts w:ascii="Times New Roman" w:eastAsia="Calibri" w:hAnsi="Times New Roman" w:cs="Times New Roman"/>
            <w:lang w:eastAsia="ru-RU"/>
          </w:rPr>
          <w:t>Стратегия</w:t>
        </w:r>
      </w:hyperlink>
      <w:r w:rsidRPr="001E57F7">
        <w:rPr>
          <w:rFonts w:ascii="Times New Roman" w:eastAsia="Calibri" w:hAnsi="Times New Roman" w:cs="Times New Roman"/>
          <w:lang w:eastAsia="ru-RU"/>
        </w:rPr>
        <w:t xml:space="preserve"> развития информационного общества в Российской Федерации на 2017 - 2030 годы (далее – Стратегия).</w:t>
      </w:r>
    </w:p>
    <w:p w14:paraId="604C71B1" w14:textId="77777777" w:rsidR="000B0202" w:rsidRPr="001E57F7" w:rsidRDefault="000B0202" w:rsidP="000B0202">
      <w:pPr>
        <w:autoSpaceDE w:val="0"/>
        <w:autoSpaceDN w:val="0"/>
        <w:adjustRightInd w:val="0"/>
        <w:spacing w:after="0" w:line="240" w:lineRule="auto"/>
        <w:ind w:firstLine="540"/>
        <w:jc w:val="both"/>
        <w:rPr>
          <w:rFonts w:ascii="Times New Roman" w:eastAsia="Calibri" w:hAnsi="Times New Roman" w:cs="Times New Roman"/>
          <w:lang w:eastAsia="ru-RU"/>
        </w:rPr>
      </w:pPr>
      <w:r w:rsidRPr="001E57F7">
        <w:rPr>
          <w:rFonts w:ascii="Times New Roman" w:eastAsia="Calibri" w:hAnsi="Times New Roman" w:cs="Times New Roman"/>
          <w:lang w:eastAsia="ru-RU"/>
        </w:rPr>
        <w:t>В Стратегии используются следующие основные понятия:</w:t>
      </w:r>
    </w:p>
    <w:p w14:paraId="6FB2839E" w14:textId="77777777" w:rsidR="000B0202" w:rsidRPr="001E57F7" w:rsidRDefault="000B0202" w:rsidP="000B0202">
      <w:pPr>
        <w:autoSpaceDE w:val="0"/>
        <w:autoSpaceDN w:val="0"/>
        <w:adjustRightInd w:val="0"/>
        <w:spacing w:after="0" w:line="240" w:lineRule="auto"/>
        <w:ind w:firstLine="540"/>
        <w:jc w:val="both"/>
        <w:rPr>
          <w:rFonts w:ascii="Times New Roman" w:eastAsia="Calibri" w:hAnsi="Times New Roman" w:cs="Times New Roman"/>
          <w:lang w:eastAsia="ru-RU"/>
        </w:rPr>
      </w:pPr>
      <w:r w:rsidRPr="001E57F7">
        <w:rPr>
          <w:rFonts w:ascii="Times New Roman" w:eastAsia="Times New Roman" w:hAnsi="Times New Roman" w:cs="Times New Roman"/>
          <w:lang w:eastAsia="ru-RU"/>
        </w:rPr>
        <w:t>–</w:t>
      </w:r>
      <w:r w:rsidRPr="001E57F7">
        <w:rPr>
          <w:rFonts w:ascii="Times New Roman" w:eastAsia="Calibri" w:hAnsi="Times New Roman" w:cs="Times New Roman"/>
          <w:lang w:eastAsia="ru-RU"/>
        </w:rPr>
        <w:t xml:space="preserve"> информационное общество - общество, в котором информация и уровень ее применения и доступности кардинальным образом влияют на экономические и социокультурные условия жизни граждан;</w:t>
      </w:r>
    </w:p>
    <w:p w14:paraId="2E7028F4" w14:textId="77777777" w:rsidR="000B0202" w:rsidRPr="001E57F7" w:rsidRDefault="000B0202" w:rsidP="000B020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w:t>
      </w:r>
      <w:r w:rsidRPr="001E57F7">
        <w:rPr>
          <w:rFonts w:ascii="Times New Roman" w:eastAsia="Calibri" w:hAnsi="Times New Roman" w:cs="Times New Roman"/>
          <w:lang w:eastAsia="ru-RU"/>
        </w:rPr>
        <w:t xml:space="preserve"> </w:t>
      </w:r>
      <w:r w:rsidRPr="001E57F7">
        <w:rPr>
          <w:rFonts w:ascii="Times New Roman" w:eastAsia="Times New Roman" w:hAnsi="Times New Roman" w:cs="Times New Roman"/>
          <w:lang w:eastAsia="ru-RU"/>
        </w:rPr>
        <w:t>информационное пространство - совокупность информационных ресурсов, созданных субъектами информационной сферы, сре</w:t>
      </w:r>
      <w:proofErr w:type="gramStart"/>
      <w:r w:rsidRPr="001E57F7">
        <w:rPr>
          <w:rFonts w:ascii="Times New Roman" w:eastAsia="Times New Roman" w:hAnsi="Times New Roman" w:cs="Times New Roman"/>
          <w:lang w:eastAsia="ru-RU"/>
        </w:rPr>
        <w:t>дств вз</w:t>
      </w:r>
      <w:proofErr w:type="gramEnd"/>
      <w:r w:rsidRPr="001E57F7">
        <w:rPr>
          <w:rFonts w:ascii="Times New Roman" w:eastAsia="Times New Roman" w:hAnsi="Times New Roman" w:cs="Times New Roman"/>
          <w:lang w:eastAsia="ru-RU"/>
        </w:rPr>
        <w:t xml:space="preserve">аимодействия таких субъектов, их информационных систем и необходимой информационной инфраструктуры; </w:t>
      </w:r>
    </w:p>
    <w:p w14:paraId="1FDFE97E" w14:textId="77777777" w:rsidR="000B0202" w:rsidRPr="001E57F7" w:rsidRDefault="000B0202" w:rsidP="000B0202">
      <w:pPr>
        <w:spacing w:after="0" w:line="240" w:lineRule="auto"/>
        <w:ind w:firstLine="709"/>
        <w:jc w:val="both"/>
        <w:rPr>
          <w:rFonts w:ascii="Times New Roman" w:eastAsia="Calibri" w:hAnsi="Times New Roman" w:cs="Times New Roman"/>
          <w:lang w:val="x-none" w:eastAsia="ru-RU"/>
        </w:rPr>
      </w:pPr>
      <w:r w:rsidRPr="001E57F7">
        <w:rPr>
          <w:rFonts w:ascii="Times New Roman" w:eastAsia="Calibri" w:hAnsi="Times New Roman" w:cs="Times New Roman"/>
          <w:lang w:eastAsia="ru-RU"/>
        </w:rPr>
        <w:t xml:space="preserve">В соответствии с пунктом </w:t>
      </w:r>
      <w:r w:rsidRPr="001E57F7">
        <w:rPr>
          <w:rFonts w:ascii="Times New Roman" w:eastAsia="Calibri" w:hAnsi="Times New Roman" w:cs="Times New Roman"/>
          <w:lang w:val="x-none" w:eastAsia="ru-RU"/>
        </w:rPr>
        <w:t>24</w:t>
      </w:r>
      <w:r w:rsidRPr="001E57F7">
        <w:rPr>
          <w:rFonts w:ascii="Times New Roman" w:eastAsia="Calibri" w:hAnsi="Times New Roman" w:cs="Times New Roman"/>
          <w:lang w:eastAsia="ru-RU"/>
        </w:rPr>
        <w:t xml:space="preserve"> Концепции ц</w:t>
      </w:r>
      <w:r w:rsidRPr="001E57F7">
        <w:rPr>
          <w:rFonts w:ascii="Times New Roman" w:eastAsia="Calibri" w:hAnsi="Times New Roman" w:cs="Times New Roman"/>
          <w:lang w:val="x-none" w:eastAsia="ru-RU"/>
        </w:rPr>
        <w:t>елями формирования информационного пространства, основанного на знаниях, являются обеспечение прав граждан на объективную, достоверную, безопасную информацию и создание условий для удовлетворения их потребностей в постоянном развитии, получении качественных и достоверных сведений, новых компетенций, расширении кругозора.</w:t>
      </w:r>
    </w:p>
    <w:p w14:paraId="69857FFF" w14:textId="412B3483" w:rsidR="000B0202" w:rsidRPr="001E57F7" w:rsidRDefault="000B0202" w:rsidP="00BA1E7A">
      <w:pPr>
        <w:spacing w:after="0" w:line="240" w:lineRule="auto"/>
        <w:ind w:firstLine="709"/>
        <w:jc w:val="both"/>
        <w:rPr>
          <w:rFonts w:ascii="Times New Roman" w:eastAsia="Calibri" w:hAnsi="Times New Roman" w:cs="Times New Roman"/>
          <w:lang w:val="x-none" w:eastAsia="ru-RU"/>
        </w:rPr>
      </w:pPr>
    </w:p>
    <w:p w14:paraId="5C728A41" w14:textId="77777777" w:rsidR="000B0202" w:rsidRPr="001E57F7" w:rsidRDefault="000B0202" w:rsidP="000B0202">
      <w:pPr>
        <w:spacing w:after="0" w:line="240" w:lineRule="auto"/>
        <w:ind w:firstLine="709"/>
        <w:jc w:val="both"/>
        <w:rPr>
          <w:rFonts w:ascii="Times New Roman" w:eastAsia="Calibri" w:hAnsi="Times New Roman" w:cs="Times New Roman"/>
          <w:lang w:eastAsia="ru-RU"/>
        </w:rPr>
      </w:pPr>
      <w:r w:rsidRPr="001E57F7">
        <w:rPr>
          <w:rFonts w:ascii="Times New Roman" w:eastAsia="Calibri" w:hAnsi="Times New Roman" w:cs="Times New Roman"/>
          <w:lang w:eastAsia="ru-RU"/>
        </w:rPr>
        <w:t xml:space="preserve">С целью обеспечения конституционного права жителей сельского поселения Алакуртти на получение объективной информации о деятельности органов местного самоуправления разработана </w:t>
      </w:r>
      <w:r w:rsidRPr="001E57F7">
        <w:rPr>
          <w:rFonts w:ascii="Times New Roman" w:eastAsia="Calibri" w:hAnsi="Times New Roman" w:cs="Times New Roman"/>
          <w:lang w:val="x-none" w:eastAsia="ru-RU"/>
        </w:rPr>
        <w:t>муниципальная программа «Информационное общество сельского поселения Алакуртти Кандалакшского района» на 2017-2019 годы</w:t>
      </w:r>
      <w:r w:rsidRPr="001E57F7">
        <w:rPr>
          <w:rFonts w:ascii="Times New Roman" w:eastAsia="Calibri" w:hAnsi="Times New Roman" w:cs="Times New Roman"/>
          <w:lang w:eastAsia="ru-RU"/>
        </w:rPr>
        <w:t>, которая утверждена постановлением администрации с.п. Алакуртти от 28.11.2016 № 234</w:t>
      </w:r>
      <w:r w:rsidRPr="001E57F7">
        <w:rPr>
          <w:rFonts w:ascii="Times New Roman" w:eastAsia="Calibri" w:hAnsi="Times New Roman" w:cs="Times New Roman"/>
          <w:lang w:val="x-none" w:eastAsia="ru-RU"/>
        </w:rPr>
        <w:t xml:space="preserve"> (в редакции от 09.11.2018 № 147) </w:t>
      </w:r>
      <w:r w:rsidRPr="001E57F7">
        <w:rPr>
          <w:rFonts w:ascii="Times New Roman" w:eastAsia="Calibri" w:hAnsi="Times New Roman" w:cs="Times New Roman"/>
          <w:color w:val="000000"/>
          <w:lang w:val="x-none" w:eastAsia="ru-RU"/>
        </w:rPr>
        <w:t xml:space="preserve">(далее – МП, </w:t>
      </w:r>
      <w:r w:rsidRPr="001E57F7">
        <w:rPr>
          <w:rFonts w:ascii="Times New Roman" w:eastAsia="Calibri" w:hAnsi="Times New Roman" w:cs="Times New Roman"/>
          <w:lang w:val="x-none" w:eastAsia="ru-RU"/>
        </w:rPr>
        <w:t xml:space="preserve">Муниципальная программа, </w:t>
      </w:r>
      <w:r w:rsidRPr="001E57F7">
        <w:rPr>
          <w:rFonts w:ascii="Times New Roman" w:eastAsia="Calibri" w:hAnsi="Times New Roman" w:cs="Times New Roman"/>
          <w:color w:val="000000"/>
          <w:lang w:val="x-none" w:eastAsia="ru-RU"/>
        </w:rPr>
        <w:t>Программа)</w:t>
      </w:r>
      <w:r w:rsidRPr="001E57F7">
        <w:rPr>
          <w:rFonts w:ascii="Times New Roman" w:eastAsia="Calibri" w:hAnsi="Times New Roman" w:cs="Times New Roman"/>
          <w:lang w:val="x-none" w:eastAsia="ru-RU"/>
        </w:rPr>
        <w:t xml:space="preserve">. </w:t>
      </w:r>
    </w:p>
    <w:p w14:paraId="2D67D9AA" w14:textId="77777777" w:rsidR="003267FC" w:rsidRPr="001E57F7" w:rsidRDefault="003267FC" w:rsidP="003267F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При разработке МП администрация поселения руководствовалась Порядком разработки, реализации и оценки эффективности муниципальных программ, утвержденным постановлением администрации сельского поселения Алакуртти от</w:t>
      </w:r>
      <w:r w:rsidRPr="001E57F7">
        <w:rPr>
          <w:rFonts w:ascii="Times New Roman" w:eastAsia="Calibri" w:hAnsi="Times New Roman" w:cs="Times New Roman"/>
          <w:color w:val="000000"/>
          <w:lang w:eastAsia="ru-RU"/>
        </w:rPr>
        <w:t xml:space="preserve"> 14.10.2013 № 91</w:t>
      </w:r>
      <w:r w:rsidRPr="001E57F7">
        <w:rPr>
          <w:rFonts w:ascii="Times New Roman" w:eastAsia="Calibri" w:hAnsi="Times New Roman" w:cs="Times New Roman"/>
          <w:bCs/>
          <w:color w:val="252519"/>
          <w:lang w:eastAsia="ru-RU"/>
        </w:rPr>
        <w:t xml:space="preserve"> </w:t>
      </w:r>
      <w:r w:rsidRPr="001E57F7">
        <w:rPr>
          <w:rFonts w:ascii="Times New Roman" w:eastAsia="Times New Roman" w:hAnsi="Times New Roman" w:cs="Times New Roman"/>
          <w:lang w:eastAsia="ru-RU"/>
        </w:rPr>
        <w:t>(с изменениями от 30.10.2018 № 135) (далее – Порядок разработки и реализации МП от</w:t>
      </w:r>
      <w:r w:rsidRPr="001E57F7">
        <w:rPr>
          <w:rFonts w:ascii="Times New Roman" w:eastAsia="Calibri" w:hAnsi="Times New Roman" w:cs="Times New Roman"/>
          <w:color w:val="000000"/>
          <w:lang w:eastAsia="ru-RU"/>
        </w:rPr>
        <w:t xml:space="preserve"> 14.10.</w:t>
      </w:r>
      <w:r w:rsidRPr="001E57F7">
        <w:rPr>
          <w:rFonts w:ascii="Times New Roman" w:eastAsia="Calibri" w:hAnsi="Times New Roman" w:cs="Times New Roman"/>
          <w:lang w:eastAsia="ru-RU"/>
        </w:rPr>
        <w:t xml:space="preserve">2013 </w:t>
      </w:r>
      <w:r w:rsidRPr="001E57F7">
        <w:rPr>
          <w:rFonts w:ascii="Times New Roman" w:eastAsia="Times New Roman" w:hAnsi="Times New Roman" w:cs="Times New Roman"/>
          <w:lang w:eastAsia="ru-RU"/>
        </w:rPr>
        <w:t>№ 91, Порядок от</w:t>
      </w:r>
      <w:r w:rsidRPr="001E57F7">
        <w:rPr>
          <w:rFonts w:ascii="Times New Roman" w:eastAsia="Calibri" w:hAnsi="Times New Roman" w:cs="Times New Roman"/>
          <w:lang w:eastAsia="ru-RU"/>
        </w:rPr>
        <w:t xml:space="preserve"> 14.10.2013 </w:t>
      </w:r>
      <w:r w:rsidRPr="001E57F7">
        <w:rPr>
          <w:rFonts w:ascii="Times New Roman" w:eastAsia="Times New Roman" w:hAnsi="Times New Roman" w:cs="Times New Roman"/>
          <w:lang w:eastAsia="ru-RU"/>
        </w:rPr>
        <w:t>№ 91, Порядок № 91).</w:t>
      </w:r>
    </w:p>
    <w:p w14:paraId="3DD3EAA3" w14:textId="77777777" w:rsidR="003267FC" w:rsidRPr="001E57F7" w:rsidRDefault="003267FC" w:rsidP="003267FC">
      <w:pPr>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Фактические расходы местного бюджета на реализацию МП в 2018 году составили 351,0 тыс. руб. или 76,1% от годовых бюджетных назначений. Привлечено софинансирование из </w:t>
      </w:r>
      <w:r w:rsidRPr="001E57F7">
        <w:rPr>
          <w:rFonts w:ascii="Times New Roman" w:eastAsia="Times New Roman" w:hAnsi="Times New Roman" w:cs="Times New Roman"/>
          <w:lang w:eastAsia="ru-RU"/>
        </w:rPr>
        <w:lastRenderedPageBreak/>
        <w:t xml:space="preserve">областного бюджета в объеме 13,6 тыс. руб., освоено 100,0%. Таким образом, общий объем финансовых средств, направленных на реализацию МП в 2018 году, составил 364,6 тыс. руб. </w:t>
      </w:r>
    </w:p>
    <w:p w14:paraId="4CE856CA" w14:textId="5437F9E4" w:rsidR="003267FC" w:rsidRPr="001E57F7" w:rsidRDefault="003267FC" w:rsidP="003267FC">
      <w:pPr>
        <w:spacing w:after="0" w:line="240" w:lineRule="auto"/>
        <w:ind w:firstLine="709"/>
        <w:jc w:val="both"/>
        <w:rPr>
          <w:rFonts w:ascii="Times New Roman" w:eastAsia="Times New Roman" w:hAnsi="Times New Roman" w:cs="Times New Roman"/>
          <w:bCs/>
          <w:lang w:eastAsia="ru-RU"/>
        </w:rPr>
      </w:pPr>
      <w:proofErr w:type="gramStart"/>
      <w:r w:rsidRPr="001E57F7">
        <w:rPr>
          <w:rFonts w:ascii="Times New Roman" w:eastAsia="Times New Roman" w:hAnsi="Times New Roman" w:cs="Times New Roman"/>
        </w:rPr>
        <w:t>Согласно</w:t>
      </w:r>
      <w:proofErr w:type="gramEnd"/>
      <w:r w:rsidRPr="001E57F7">
        <w:rPr>
          <w:rFonts w:ascii="Times New Roman" w:eastAsia="Times New Roman" w:hAnsi="Times New Roman" w:cs="Times New Roman"/>
        </w:rPr>
        <w:t xml:space="preserve"> Пояснительной записки </w:t>
      </w:r>
      <w:r w:rsidRPr="001E57F7">
        <w:rPr>
          <w:rFonts w:ascii="Times New Roman" w:eastAsia="Times New Roman" w:hAnsi="Times New Roman" w:cs="Times New Roman"/>
          <w:bCs/>
          <w:lang w:eastAsia="ru-RU"/>
        </w:rPr>
        <w:t>(ф. 0503160) в составе годовой бюджетной отчетности, Сведений об исполнении бюджета ф. 0503164 причиной неисполнения программных мероприятий в 2018 году явилась оплата работ по факту на основании актов выполненных работ. Фактически причиной неисполнения явилось позднее заключение договоров и не опубликование МПА в средствах массовой информации, а также завышение плановых расходов на этапе обоснования сметных показателей.</w:t>
      </w:r>
    </w:p>
    <w:p w14:paraId="08566A57" w14:textId="437E7212" w:rsidR="003267FC" w:rsidRPr="001E57F7" w:rsidRDefault="003267FC" w:rsidP="003267FC">
      <w:pPr>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Фактические расходы местного бюджета на реализацию МП в первом полугодии 2019 года составили 111,2 тыс. руб. или 25,7% от годовых бюджетных назначений.  </w:t>
      </w:r>
    </w:p>
    <w:p w14:paraId="1137DDD9" w14:textId="77777777" w:rsidR="003267FC" w:rsidRPr="001E57F7" w:rsidRDefault="003267FC" w:rsidP="003267FC">
      <w:pPr>
        <w:spacing w:after="0" w:line="240" w:lineRule="auto"/>
        <w:ind w:firstLine="709"/>
        <w:jc w:val="both"/>
        <w:rPr>
          <w:rFonts w:ascii="Times New Roman" w:eastAsia="Times New Roman" w:hAnsi="Times New Roman" w:cs="Times New Roman"/>
          <w:lang w:eastAsia="ru-RU"/>
        </w:rPr>
      </w:pPr>
      <w:proofErr w:type="gramStart"/>
      <w:r w:rsidRPr="001E57F7">
        <w:rPr>
          <w:rFonts w:ascii="Times New Roman" w:eastAsia="Times New Roman" w:hAnsi="Times New Roman" w:cs="Times New Roman"/>
          <w:lang w:eastAsia="ru-RU"/>
        </w:rPr>
        <w:t>Согласно Сведений</w:t>
      </w:r>
      <w:proofErr w:type="gramEnd"/>
      <w:r w:rsidRPr="001E57F7">
        <w:rPr>
          <w:rFonts w:ascii="Times New Roman" w:eastAsia="Times New Roman" w:hAnsi="Times New Roman" w:cs="Times New Roman"/>
          <w:lang w:eastAsia="ru-RU"/>
        </w:rPr>
        <w:t xml:space="preserve"> об исполнении бюджета ф. 0503164 за 1 полугодие 2019 года причиной неисполнения программных мероприятий явилась оплата работ по факту на основании актов выполненных работ, а также планирование расходов на более поздний период в части средств на сопровождение АРМ «Муниципал». </w:t>
      </w:r>
    </w:p>
    <w:p w14:paraId="274676AB" w14:textId="77777777" w:rsidR="003267FC" w:rsidRPr="001E57F7" w:rsidRDefault="003267FC" w:rsidP="003267FC">
      <w:pPr>
        <w:spacing w:after="0" w:line="240" w:lineRule="auto"/>
        <w:rPr>
          <w:rFonts w:ascii="Times New Roman" w:eastAsia="Times New Roman" w:hAnsi="Times New Roman" w:cs="Times New Roman"/>
          <w:b/>
          <w:color w:val="FF0000"/>
          <w:lang w:eastAsia="ru-RU"/>
        </w:rPr>
      </w:pPr>
    </w:p>
    <w:p w14:paraId="318A52FE" w14:textId="0B25497D" w:rsidR="000B0202" w:rsidRPr="001E57F7" w:rsidRDefault="00EE5411" w:rsidP="00EE5411">
      <w:pPr>
        <w:spacing w:after="0" w:line="240" w:lineRule="auto"/>
        <w:ind w:left="900"/>
        <w:jc w:val="center"/>
        <w:rPr>
          <w:rFonts w:ascii="Times New Roman" w:eastAsia="Times New Roman" w:hAnsi="Times New Roman" w:cs="Times New Roman"/>
          <w:b/>
          <w:lang w:eastAsia="ru-RU"/>
        </w:rPr>
      </w:pPr>
      <w:r w:rsidRPr="001E57F7">
        <w:rPr>
          <w:rFonts w:ascii="Times New Roman" w:eastAsia="Times New Roman" w:hAnsi="Times New Roman" w:cs="Times New Roman"/>
          <w:b/>
          <w:bCs/>
          <w:lang w:eastAsia="ru-RU"/>
        </w:rPr>
        <w:t>Заключение контрактов (договоров) на поставки товаров, выполнение работ, оказание услуг для муниципальных нужд</w:t>
      </w:r>
    </w:p>
    <w:p w14:paraId="5CE0499D" w14:textId="77777777" w:rsidR="00EE5411" w:rsidRPr="001E57F7" w:rsidRDefault="000B0202" w:rsidP="00EE5411">
      <w:pPr>
        <w:autoSpaceDE w:val="0"/>
        <w:autoSpaceDN w:val="0"/>
        <w:adjustRightInd w:val="0"/>
        <w:spacing w:after="0"/>
        <w:ind w:firstLine="708"/>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 </w:t>
      </w:r>
      <w:r w:rsidR="00EE5411" w:rsidRPr="001E57F7">
        <w:rPr>
          <w:rFonts w:ascii="Times New Roman" w:eastAsia="Times New Roman" w:hAnsi="Times New Roman" w:cs="Times New Roman"/>
          <w:shd w:val="clear" w:color="auto" w:fill="FFFFFF"/>
          <w:lang w:eastAsia="ru-RU"/>
        </w:rPr>
        <w:t xml:space="preserve">Расходование бюджетных средств осуществлялось в соответствии с </w:t>
      </w:r>
      <w:r w:rsidR="00EE5411" w:rsidRPr="001E57F7">
        <w:rPr>
          <w:rFonts w:ascii="Times New Roman" w:eastAsia="Times New Roman" w:hAnsi="Times New Roman" w:cs="Times New Roman"/>
          <w:iCs/>
          <w:lang w:eastAsia="ru-RU"/>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 ФЗ). </w:t>
      </w:r>
      <w:r w:rsidR="00EE5411" w:rsidRPr="001E57F7">
        <w:rPr>
          <w:rFonts w:ascii="Times New Roman" w:eastAsia="Times New Roman" w:hAnsi="Times New Roman" w:cs="Times New Roman"/>
          <w:lang w:eastAsia="ru-RU"/>
        </w:rPr>
        <w:t>В силу части 1 статьи 2 Закона № 44-ФЗ законодательство о контрактной системе основывается, в том числе на положениях Гражданского кодекса РФ.</w:t>
      </w:r>
    </w:p>
    <w:p w14:paraId="4E5E66C3" w14:textId="77777777" w:rsidR="00EE5411" w:rsidRPr="001E57F7" w:rsidRDefault="00EE5411" w:rsidP="00EE5411">
      <w:pPr>
        <w:autoSpaceDE w:val="0"/>
        <w:autoSpaceDN w:val="0"/>
        <w:adjustRightInd w:val="0"/>
        <w:spacing w:after="0" w:line="240" w:lineRule="auto"/>
        <w:ind w:firstLine="708"/>
        <w:jc w:val="both"/>
        <w:rPr>
          <w:rFonts w:ascii="Times New Roman" w:eastAsia="Calibri" w:hAnsi="Times New Roman" w:cs="Times New Roman"/>
        </w:rPr>
      </w:pPr>
      <w:r w:rsidRPr="001E57F7">
        <w:rPr>
          <w:rFonts w:ascii="Times New Roman" w:eastAsia="Times New Roman" w:hAnsi="Times New Roman" w:cs="Times New Roman"/>
          <w:lang w:eastAsia="ru-RU"/>
        </w:rPr>
        <w:t xml:space="preserve">При осуществлении закупок в проверяемом периоде применен способ определения поставщиков - закупка у единственного поставщика (подрядчика, исполнителя), в соответствии с пунктом 4 части 1 статьи 93 </w:t>
      </w:r>
      <w:r w:rsidRPr="001E57F7">
        <w:rPr>
          <w:rFonts w:ascii="Times New Roman" w:eastAsia="Calibri" w:hAnsi="Times New Roman" w:cs="Times New Roman"/>
        </w:rPr>
        <w:t xml:space="preserve">Закона № 44-ФЗ </w:t>
      </w:r>
      <w:r w:rsidRPr="001E57F7">
        <w:rPr>
          <w:rFonts w:ascii="Times New Roman" w:eastAsia="Times New Roman" w:hAnsi="Times New Roman" w:cs="Times New Roman"/>
          <w:lang w:eastAsia="ru-RU"/>
        </w:rPr>
        <w:t xml:space="preserve">на сумму не более </w:t>
      </w:r>
      <w:r w:rsidRPr="001E57F7">
        <w:rPr>
          <w:rFonts w:ascii="Times New Roman" w:eastAsia="Calibri" w:hAnsi="Times New Roman" w:cs="Times New Roman"/>
        </w:rPr>
        <w:t>ста тысяч рублей.</w:t>
      </w:r>
    </w:p>
    <w:p w14:paraId="470370AC" w14:textId="7D93980B" w:rsidR="00EE5411" w:rsidRPr="001E57F7" w:rsidRDefault="00EE5411" w:rsidP="00EE5411">
      <w:pPr>
        <w:autoSpaceDE w:val="0"/>
        <w:autoSpaceDN w:val="0"/>
        <w:adjustRightInd w:val="0"/>
        <w:spacing w:after="0" w:line="240" w:lineRule="auto"/>
        <w:ind w:firstLine="708"/>
        <w:jc w:val="both"/>
        <w:rPr>
          <w:rFonts w:ascii="Times New Roman" w:eastAsia="Calibri" w:hAnsi="Times New Roman" w:cs="Times New Roman"/>
        </w:rPr>
      </w:pPr>
      <w:r w:rsidRPr="001E57F7">
        <w:rPr>
          <w:rFonts w:ascii="Times New Roman" w:eastAsia="Times New Roman" w:hAnsi="Times New Roman" w:cs="Times New Roman"/>
          <w:lang w:eastAsia="ru-RU"/>
        </w:rPr>
        <w:t xml:space="preserve">В рамках выполнения МП в 2018 году </w:t>
      </w:r>
      <w:r w:rsidRPr="001E57F7">
        <w:rPr>
          <w:rFonts w:ascii="Times New Roman" w:eastAsia="Calibri" w:hAnsi="Times New Roman" w:cs="Times New Roman"/>
        </w:rPr>
        <w:t xml:space="preserve">заключено </w:t>
      </w:r>
      <w:r w:rsidR="00890E64" w:rsidRPr="001E57F7">
        <w:rPr>
          <w:rFonts w:ascii="Times New Roman" w:eastAsia="Calibri" w:hAnsi="Times New Roman" w:cs="Times New Roman"/>
        </w:rPr>
        <w:t>9</w:t>
      </w:r>
      <w:r w:rsidRPr="001E57F7">
        <w:rPr>
          <w:rFonts w:ascii="Times New Roman" w:eastAsia="Calibri" w:hAnsi="Times New Roman" w:cs="Times New Roman"/>
        </w:rPr>
        <w:t xml:space="preserve"> договоров на общую сумму 381 652,17 руб., исполнено - 364 552,17 руб.; в пер</w:t>
      </w:r>
      <w:r w:rsidR="00786600" w:rsidRPr="001E57F7">
        <w:rPr>
          <w:rFonts w:ascii="Times New Roman" w:eastAsia="Calibri" w:hAnsi="Times New Roman" w:cs="Times New Roman"/>
        </w:rPr>
        <w:t>вом полугодии 2019 года</w:t>
      </w:r>
      <w:r w:rsidRPr="001E57F7">
        <w:rPr>
          <w:rFonts w:ascii="Times New Roman" w:eastAsia="Calibri" w:hAnsi="Times New Roman" w:cs="Times New Roman"/>
        </w:rPr>
        <w:t xml:space="preserve"> заключено 3 договора на общую сумму 206 584,00 руб., исполнено на сумму 111 170,00 рублей.</w:t>
      </w:r>
    </w:p>
    <w:p w14:paraId="5DDC330B" w14:textId="77777777" w:rsidR="009140F9" w:rsidRPr="001E57F7" w:rsidRDefault="009140F9" w:rsidP="009140F9">
      <w:pPr>
        <w:spacing w:after="0" w:line="240" w:lineRule="auto"/>
        <w:ind w:firstLine="709"/>
        <w:jc w:val="both"/>
        <w:rPr>
          <w:rFonts w:ascii="Times New Roman" w:eastAsia="Calibri" w:hAnsi="Times New Roman" w:cs="Times New Roman"/>
        </w:rPr>
      </w:pPr>
      <w:r w:rsidRPr="001E57F7">
        <w:rPr>
          <w:rFonts w:ascii="Times New Roman" w:eastAsia="Calibri" w:hAnsi="Times New Roman" w:cs="Times New Roman"/>
        </w:rPr>
        <w:t>Проверкой исполнения договоров установлены следующие нарушения:</w:t>
      </w:r>
    </w:p>
    <w:p w14:paraId="3804629F" w14:textId="6123BEDF" w:rsidR="00B0651A" w:rsidRPr="001E57F7" w:rsidRDefault="009140F9" w:rsidP="00B74E18">
      <w:pPr>
        <w:spacing w:after="0" w:line="240" w:lineRule="auto"/>
        <w:ind w:firstLine="709"/>
        <w:jc w:val="both"/>
        <w:rPr>
          <w:rFonts w:ascii="Times New Roman" w:eastAsia="Calibri" w:hAnsi="Times New Roman" w:cs="Times New Roman"/>
        </w:rPr>
      </w:pPr>
      <w:r w:rsidRPr="001E57F7">
        <w:rPr>
          <w:rFonts w:ascii="Times New Roman" w:eastAsia="Calibri" w:hAnsi="Times New Roman" w:cs="Times New Roman"/>
        </w:rPr>
        <w:t xml:space="preserve">- Федерального закона от 05.04.2013 № 44-ФЗ </w:t>
      </w:r>
      <w:r w:rsidRPr="001E57F7">
        <w:rPr>
          <w:rFonts w:ascii="Times New Roman" w:eastAsia="Calibri" w:hAnsi="Times New Roman" w:cs="Times New Roman"/>
          <w:b/>
        </w:rPr>
        <w:t>«</w:t>
      </w:r>
      <w:r w:rsidRPr="001E57F7">
        <w:rPr>
          <w:rFonts w:ascii="Times New Roman" w:eastAsia="Calibri" w:hAnsi="Times New Roman" w:cs="Times New Roman"/>
        </w:rPr>
        <w:t>О контрактной системе в сфере закупок товаров, работ, услуг для обеспечения государственных и муниципальных нужд» в части</w:t>
      </w:r>
      <w:r w:rsidR="00B74E18" w:rsidRPr="001E57F7">
        <w:rPr>
          <w:rFonts w:ascii="Times New Roman" w:eastAsia="Calibri" w:hAnsi="Times New Roman" w:cs="Times New Roman"/>
        </w:rPr>
        <w:t>:</w:t>
      </w:r>
      <w:r w:rsidRPr="001E57F7">
        <w:rPr>
          <w:rFonts w:ascii="Times New Roman" w:eastAsia="Calibri" w:hAnsi="Times New Roman" w:cs="Times New Roman"/>
        </w:rPr>
        <w:t xml:space="preserve"> обоснования цены контракта; </w:t>
      </w:r>
      <w:r w:rsidR="00002D8B" w:rsidRPr="001E57F7">
        <w:rPr>
          <w:rFonts w:ascii="Times New Roman" w:eastAsia="Calibri" w:hAnsi="Times New Roman" w:cs="Times New Roman"/>
        </w:rPr>
        <w:t>заключения контракта позднее даты его фактического исполнения</w:t>
      </w:r>
      <w:r w:rsidR="00B74E18" w:rsidRPr="001E57F7">
        <w:rPr>
          <w:rFonts w:ascii="Times New Roman" w:eastAsia="Calibri" w:hAnsi="Times New Roman" w:cs="Times New Roman"/>
        </w:rPr>
        <w:t>; нарушен</w:t>
      </w:r>
      <w:r w:rsidR="00890E64" w:rsidRPr="001E57F7">
        <w:rPr>
          <w:rFonts w:ascii="Times New Roman" w:eastAsia="Calibri" w:hAnsi="Times New Roman" w:cs="Times New Roman"/>
        </w:rPr>
        <w:t>ия</w:t>
      </w:r>
      <w:r w:rsidR="00B74E18" w:rsidRPr="001E57F7">
        <w:rPr>
          <w:rFonts w:ascii="Times New Roman" w:eastAsia="Calibri" w:hAnsi="Times New Roman" w:cs="Times New Roman"/>
        </w:rPr>
        <w:t xml:space="preserve"> принцип</w:t>
      </w:r>
      <w:r w:rsidR="00890E64" w:rsidRPr="001E57F7">
        <w:rPr>
          <w:rFonts w:ascii="Times New Roman" w:eastAsia="Calibri" w:hAnsi="Times New Roman" w:cs="Times New Roman"/>
        </w:rPr>
        <w:t>а</w:t>
      </w:r>
      <w:r w:rsidR="00B74E18" w:rsidRPr="001E57F7">
        <w:rPr>
          <w:rFonts w:ascii="Times New Roman" w:eastAsia="Calibri" w:hAnsi="Times New Roman" w:cs="Times New Roman"/>
        </w:rPr>
        <w:t xml:space="preserve"> ответственности за результативность обеспечения государственных и муниципальных нужд и эффективности осуществления закупок</w:t>
      </w:r>
      <w:r w:rsidR="00890E64" w:rsidRPr="001E57F7">
        <w:rPr>
          <w:rFonts w:ascii="Times New Roman" w:eastAsia="Calibri" w:hAnsi="Times New Roman" w:cs="Times New Roman"/>
        </w:rPr>
        <w:t>;</w:t>
      </w:r>
    </w:p>
    <w:p w14:paraId="27A9A9D6" w14:textId="39E784EF" w:rsidR="002D3C4F" w:rsidRPr="001E57F7" w:rsidRDefault="002D3C4F" w:rsidP="009140F9">
      <w:pPr>
        <w:spacing w:after="0" w:line="240" w:lineRule="auto"/>
        <w:ind w:firstLine="709"/>
        <w:jc w:val="both"/>
        <w:rPr>
          <w:rFonts w:ascii="Times New Roman" w:eastAsia="Calibri" w:hAnsi="Times New Roman" w:cs="Times New Roman"/>
        </w:rPr>
      </w:pPr>
      <w:r w:rsidRPr="001E57F7">
        <w:rPr>
          <w:rFonts w:ascii="Times New Roman" w:eastAsia="Calibri" w:hAnsi="Times New Roman" w:cs="Times New Roman"/>
        </w:rPr>
        <w:t xml:space="preserve">- наименование договоров на оказание услуг по допечатной подготовке и полиграфическому исполнению, опубликованию объявлений в информационном бюллетене «Алакуртти – наша земля» не соответствует предмету договора; </w:t>
      </w:r>
    </w:p>
    <w:p w14:paraId="36D248A7" w14:textId="4611B381" w:rsidR="002D3C4F" w:rsidRPr="001E57F7" w:rsidRDefault="002D3C4F" w:rsidP="002D3C4F">
      <w:pPr>
        <w:spacing w:after="0" w:line="240" w:lineRule="auto"/>
        <w:ind w:firstLine="709"/>
        <w:jc w:val="both"/>
        <w:rPr>
          <w:rFonts w:ascii="Times New Roman" w:eastAsia="Calibri" w:hAnsi="Times New Roman" w:cs="Times New Roman"/>
        </w:rPr>
      </w:pPr>
      <w:r w:rsidRPr="001E57F7">
        <w:rPr>
          <w:rFonts w:ascii="Times New Roman" w:eastAsia="Calibri" w:hAnsi="Times New Roman" w:cs="Times New Roman"/>
        </w:rPr>
        <w:t>- в нарушение пункта 3.2 Договоров на оказание услуг по допечатной подготовке и полиграфическому исполнению, опубликованию объявлений в информационном бюллетене «Алакуртти – наша земля» установлено предъявление актов выполненных работ, их оплаты ранее даты выхода бюллетеня или газеты, при условии, что авансовые платежи договором не предусмотрены;</w:t>
      </w:r>
    </w:p>
    <w:p w14:paraId="65A0549D" w14:textId="0D52C754" w:rsidR="009140F9" w:rsidRPr="001E57F7" w:rsidRDefault="009140F9" w:rsidP="009140F9">
      <w:pPr>
        <w:autoSpaceDE w:val="0"/>
        <w:autoSpaceDN w:val="0"/>
        <w:adjustRightInd w:val="0"/>
        <w:spacing w:after="0" w:line="240" w:lineRule="auto"/>
        <w:ind w:firstLine="709"/>
        <w:jc w:val="both"/>
        <w:rPr>
          <w:rFonts w:ascii="Times New Roman" w:eastAsia="Calibri" w:hAnsi="Times New Roman" w:cs="Times New Roman"/>
        </w:rPr>
      </w:pPr>
      <w:r w:rsidRPr="001E57F7">
        <w:rPr>
          <w:rFonts w:ascii="Times New Roman" w:eastAsia="Calibri" w:hAnsi="Times New Roman" w:cs="Times New Roman"/>
          <w:b/>
        </w:rPr>
        <w:t xml:space="preserve">- </w:t>
      </w:r>
      <w:r w:rsidRPr="001E57F7">
        <w:rPr>
          <w:rFonts w:ascii="Times New Roman" w:eastAsia="Calibri" w:hAnsi="Times New Roman" w:cs="Times New Roman"/>
        </w:rPr>
        <w:t>нарушение статьи 12 Решений о бюджете на 2018 год</w:t>
      </w:r>
      <w:r w:rsidRPr="001E57F7">
        <w:rPr>
          <w:rFonts w:ascii="Times New Roman" w:eastAsia="Times New Roman" w:hAnsi="Times New Roman" w:cs="Times New Roman"/>
          <w:lang w:eastAsia="ru-RU"/>
        </w:rPr>
        <w:t xml:space="preserve"> </w:t>
      </w:r>
      <w:r w:rsidRPr="001E57F7">
        <w:rPr>
          <w:rFonts w:ascii="Times New Roman" w:eastAsia="Calibri" w:hAnsi="Times New Roman" w:cs="Times New Roman"/>
        </w:rPr>
        <w:t xml:space="preserve">от 19.12.2017 № 402, на 2019 год от 18.12.2018 № 484 </w:t>
      </w:r>
      <w:r w:rsidR="00890E64" w:rsidRPr="001E57F7">
        <w:rPr>
          <w:rFonts w:ascii="Times New Roman" w:eastAsia="Calibri" w:hAnsi="Times New Roman" w:cs="Times New Roman"/>
        </w:rPr>
        <w:t>в части 100 процентной оплаты</w:t>
      </w:r>
      <w:r w:rsidRPr="001E57F7">
        <w:rPr>
          <w:rFonts w:ascii="Times New Roman" w:eastAsia="Calibri" w:hAnsi="Times New Roman" w:cs="Times New Roman"/>
        </w:rPr>
        <w:t xml:space="preserve"> договоров</w:t>
      </w:r>
      <w:r w:rsidR="00002D8B" w:rsidRPr="001E57F7">
        <w:rPr>
          <w:rFonts w:ascii="Times New Roman" w:eastAsia="Calibri" w:hAnsi="Times New Roman" w:cs="Times New Roman"/>
        </w:rPr>
        <w:t>;</w:t>
      </w:r>
    </w:p>
    <w:p w14:paraId="47902721" w14:textId="57ACF192" w:rsidR="002D3C4F" w:rsidRPr="001E57F7" w:rsidRDefault="002D3C4F" w:rsidP="002D3C4F">
      <w:pPr>
        <w:autoSpaceDE w:val="0"/>
        <w:autoSpaceDN w:val="0"/>
        <w:adjustRightInd w:val="0"/>
        <w:spacing w:after="0" w:line="240" w:lineRule="auto"/>
        <w:ind w:firstLine="709"/>
        <w:jc w:val="both"/>
        <w:rPr>
          <w:rFonts w:ascii="Times New Roman" w:eastAsia="Calibri" w:hAnsi="Times New Roman" w:cs="Times New Roman"/>
        </w:rPr>
      </w:pPr>
      <w:r w:rsidRPr="001E57F7">
        <w:rPr>
          <w:rFonts w:ascii="Times New Roman" w:eastAsia="Calibri" w:hAnsi="Times New Roman" w:cs="Times New Roman"/>
        </w:rPr>
        <w:t xml:space="preserve">- Администрацией не соблюдены положения </w:t>
      </w:r>
      <w:r w:rsidR="00583450" w:rsidRPr="001E57F7">
        <w:rPr>
          <w:rFonts w:ascii="Times New Roman" w:eastAsia="Calibri" w:hAnsi="Times New Roman" w:cs="Times New Roman"/>
        </w:rPr>
        <w:t>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w:t>
      </w:r>
      <w:r w:rsidRPr="001E57F7">
        <w:rPr>
          <w:rFonts w:ascii="Times New Roman" w:eastAsia="Calibri" w:hAnsi="Times New Roman" w:cs="Times New Roman"/>
        </w:rPr>
        <w:t>, Закона о бухгалтерском учете № 402-ФЗ, а также Учетной политики</w:t>
      </w:r>
      <w:r w:rsidR="00583450" w:rsidRPr="001E57F7">
        <w:rPr>
          <w:rFonts w:ascii="Times New Roman" w:eastAsia="Calibri" w:hAnsi="Times New Roman" w:cs="Times New Roman"/>
        </w:rPr>
        <w:t xml:space="preserve">; </w:t>
      </w:r>
    </w:p>
    <w:p w14:paraId="77495B4B" w14:textId="77777777" w:rsidR="002D3C4F" w:rsidRPr="001E57F7" w:rsidRDefault="002D3C4F" w:rsidP="009140F9">
      <w:pPr>
        <w:spacing w:after="0" w:line="240" w:lineRule="auto"/>
        <w:ind w:firstLine="709"/>
        <w:jc w:val="both"/>
        <w:rPr>
          <w:rFonts w:ascii="Times New Roman" w:eastAsia="Calibri" w:hAnsi="Times New Roman" w:cs="Times New Roman"/>
        </w:rPr>
      </w:pPr>
      <w:r w:rsidRPr="001E57F7">
        <w:rPr>
          <w:rFonts w:ascii="Times New Roman" w:eastAsia="Calibri" w:hAnsi="Times New Roman" w:cs="Times New Roman"/>
        </w:rPr>
        <w:t>- в нарушение пункта 1 статьи 19 Федерального закона от 06.12.2011 № 402-ФЗ «О бухгалтерском учете» экономическим субъектом не организован и не осуществлен внутренний контроль совершаемых фактов хозяйственной жизни;</w:t>
      </w:r>
    </w:p>
    <w:p w14:paraId="0C1CA96E" w14:textId="77777777" w:rsidR="00B74E18" w:rsidRPr="001E57F7" w:rsidRDefault="002D3C4F" w:rsidP="00B74E18">
      <w:pPr>
        <w:spacing w:after="0"/>
        <w:ind w:firstLine="709"/>
        <w:jc w:val="both"/>
        <w:rPr>
          <w:rFonts w:ascii="Times New Roman" w:eastAsia="Times New Roman" w:hAnsi="Times New Roman" w:cs="Times New Roman"/>
          <w:lang w:eastAsia="ru-RU"/>
        </w:rPr>
      </w:pPr>
      <w:r w:rsidRPr="001E57F7">
        <w:rPr>
          <w:rFonts w:ascii="Times New Roman" w:eastAsia="Calibri" w:hAnsi="Times New Roman" w:cs="Times New Roman"/>
        </w:rPr>
        <w:t xml:space="preserve">  </w:t>
      </w:r>
      <w:r w:rsidR="00B74E18" w:rsidRPr="001E57F7">
        <w:rPr>
          <w:rFonts w:ascii="Times New Roman" w:eastAsia="Calibri" w:hAnsi="Times New Roman" w:cs="Times New Roman"/>
        </w:rPr>
        <w:t xml:space="preserve">- </w:t>
      </w:r>
      <w:r w:rsidR="00B74E18" w:rsidRPr="001E57F7">
        <w:rPr>
          <w:rFonts w:ascii="Times New Roman" w:eastAsia="Times New Roman" w:hAnsi="Times New Roman" w:cs="Times New Roman"/>
          <w:lang w:eastAsia="ru-RU"/>
        </w:rPr>
        <w:t>в нарушение требований, установленных абзацем шестым статьи 162, пунктом 2 статьи 264.1 БК РФ, пунктами 6, 32, 333 Инструкции № 157н лицензия, в условной оценке 1 рубль,</w:t>
      </w:r>
      <w:r w:rsidR="00B74E18" w:rsidRPr="001E57F7">
        <w:t xml:space="preserve"> </w:t>
      </w:r>
      <w:r w:rsidR="00B74E18" w:rsidRPr="001E57F7">
        <w:rPr>
          <w:rFonts w:ascii="Times New Roman" w:eastAsia="Times New Roman" w:hAnsi="Times New Roman" w:cs="Times New Roman"/>
          <w:lang w:eastAsia="ru-RU"/>
        </w:rPr>
        <w:t xml:space="preserve">программное обеспечение на сумму 1 000,00 руб., не учтены на забалансовом счете 01 «Имущество, полученное в пользование»; флэш-накопитель в сумме 700,00 руб. не </w:t>
      </w:r>
      <w:proofErr w:type="gramStart"/>
      <w:r w:rsidR="00B74E18" w:rsidRPr="001E57F7">
        <w:rPr>
          <w:rFonts w:ascii="Times New Roman" w:eastAsia="Times New Roman" w:hAnsi="Times New Roman" w:cs="Times New Roman"/>
          <w:lang w:eastAsia="ru-RU"/>
        </w:rPr>
        <w:t>учтен</w:t>
      </w:r>
      <w:proofErr w:type="gramEnd"/>
      <w:r w:rsidR="00B74E18" w:rsidRPr="001E57F7">
        <w:rPr>
          <w:rFonts w:ascii="Times New Roman" w:eastAsia="Times New Roman" w:hAnsi="Times New Roman" w:cs="Times New Roman"/>
          <w:lang w:eastAsia="ru-RU"/>
        </w:rPr>
        <w:t xml:space="preserve"> в составе основных средств либо материальных запасов, что привело к занижению показателей в Сведениях о движении </w:t>
      </w:r>
      <w:r w:rsidR="00B74E18" w:rsidRPr="001E57F7">
        <w:rPr>
          <w:rFonts w:ascii="Times New Roman" w:eastAsia="Times New Roman" w:hAnsi="Times New Roman" w:cs="Times New Roman"/>
          <w:lang w:eastAsia="ru-RU"/>
        </w:rPr>
        <w:lastRenderedPageBreak/>
        <w:t xml:space="preserve">нефинансовых активов (ф. 0503168) в составе годовой бюджетной отчетности по состоянию на 01.01.2019. </w:t>
      </w:r>
    </w:p>
    <w:p w14:paraId="584F6399" w14:textId="37EF4FFA" w:rsidR="009140F9" w:rsidRPr="001E57F7" w:rsidRDefault="00B74E18" w:rsidP="00B74E18">
      <w:pPr>
        <w:spacing w:after="0"/>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Поскольку срок действия лицензии и ПО вместе с флэш-накопителем, определен на год, указанное нарушение не привело к искажению годовой бюджетной отчетности за 2018 год.</w:t>
      </w:r>
    </w:p>
    <w:p w14:paraId="5DD5B04B" w14:textId="2AAD534C" w:rsidR="00EE5411" w:rsidRPr="001E57F7" w:rsidRDefault="00EE5411" w:rsidP="00B74E18">
      <w:pPr>
        <w:spacing w:after="0"/>
        <w:ind w:firstLine="709"/>
        <w:jc w:val="both"/>
        <w:rPr>
          <w:rFonts w:ascii="Times New Roman" w:eastAsia="Calibri" w:hAnsi="Times New Roman" w:cs="Times New Roman"/>
          <w:lang w:eastAsia="ru-RU"/>
        </w:rPr>
      </w:pPr>
      <w:r w:rsidRPr="001E57F7">
        <w:rPr>
          <w:rFonts w:ascii="Times New Roman" w:eastAsia="Calibri" w:hAnsi="Times New Roman" w:cs="Times New Roman"/>
          <w:lang w:eastAsia="ru-RU"/>
        </w:rPr>
        <w:t>В рамках выполнения договора от 15.11.2018 № 45-д с ИП Мещеряков С.</w:t>
      </w:r>
      <w:proofErr w:type="gramStart"/>
      <w:r w:rsidRPr="001E57F7">
        <w:rPr>
          <w:rFonts w:ascii="Times New Roman" w:eastAsia="Calibri" w:hAnsi="Times New Roman" w:cs="Times New Roman"/>
          <w:lang w:eastAsia="ru-RU"/>
        </w:rPr>
        <w:t>Ю</w:t>
      </w:r>
      <w:proofErr w:type="gramEnd"/>
      <w:r w:rsidRPr="001E57F7">
        <w:rPr>
          <w:rFonts w:ascii="Times New Roman" w:eastAsia="Calibri" w:hAnsi="Times New Roman" w:cs="Times New Roman"/>
          <w:lang w:eastAsia="ru-RU"/>
        </w:rPr>
        <w:t xml:space="preserve"> на оказание услуг по допечатной подготовке и полиграфическому исполнению, опубликованию объявлений в информационном бюллетене «Алакуртти- наша земля» п</w:t>
      </w:r>
      <w:r w:rsidRPr="001E57F7">
        <w:rPr>
          <w:rFonts w:ascii="Times New Roman" w:eastAsia="Times New Roman" w:hAnsi="Times New Roman" w:cs="Times New Roman"/>
          <w:lang w:eastAsia="ru-RU"/>
        </w:rPr>
        <w:t>роверкой выявлен факт неправомерной</w:t>
      </w:r>
      <w:r w:rsidR="00786600" w:rsidRPr="001E57F7">
        <w:rPr>
          <w:rFonts w:ascii="Times New Roman" w:eastAsia="Times New Roman" w:hAnsi="Times New Roman" w:cs="Times New Roman"/>
          <w:lang w:eastAsia="ru-RU"/>
        </w:rPr>
        <w:t xml:space="preserve"> оплаты в размере 2 700,00 руб., выразившийся в оплате невыполненных в 2018 году работ (услуг).  </w:t>
      </w:r>
    </w:p>
    <w:p w14:paraId="5779C50A" w14:textId="77777777" w:rsidR="009140F9" w:rsidRPr="001E57F7" w:rsidRDefault="009140F9" w:rsidP="009140F9">
      <w:pPr>
        <w:spacing w:after="0" w:line="240" w:lineRule="auto"/>
        <w:ind w:firstLine="709"/>
        <w:jc w:val="both"/>
        <w:rPr>
          <w:rFonts w:ascii="Times New Roman" w:hAnsi="Times New Roman" w:cs="Times New Roman"/>
        </w:rPr>
      </w:pPr>
      <w:r w:rsidRPr="001E57F7">
        <w:rPr>
          <w:rFonts w:ascii="Times New Roman" w:eastAsia="Times New Roman" w:hAnsi="Times New Roman" w:cs="Times New Roman"/>
          <w:lang w:eastAsia="ru-RU"/>
        </w:rPr>
        <w:t>В рамках исполнения двух договоров о размещении в 2018 году 15 видеосюжетов в телевизионном эфире телекомпан</w:t>
      </w:r>
      <w:proofErr w:type="gramStart"/>
      <w:r w:rsidRPr="001E57F7">
        <w:rPr>
          <w:rFonts w:ascii="Times New Roman" w:eastAsia="Times New Roman" w:hAnsi="Times New Roman" w:cs="Times New Roman"/>
          <w:lang w:eastAsia="ru-RU"/>
        </w:rPr>
        <w:t>ии ООО</w:t>
      </w:r>
      <w:proofErr w:type="gramEnd"/>
      <w:r w:rsidRPr="001E57F7">
        <w:rPr>
          <w:rFonts w:ascii="Times New Roman" w:eastAsia="Times New Roman" w:hAnsi="Times New Roman" w:cs="Times New Roman"/>
          <w:lang w:eastAsia="ru-RU"/>
        </w:rPr>
        <w:t xml:space="preserve"> «М-Медиа-групп» расходы в сумме 99 240,00 руб. оказаны по завышенным ценам, при изготовлении и размещении видеосюжетов мог быть использован меньший объем средств. Эти расходы </w:t>
      </w:r>
      <w:r w:rsidRPr="001E57F7">
        <w:rPr>
          <w:rFonts w:ascii="Times New Roman" w:hAnsi="Times New Roman" w:cs="Times New Roman"/>
        </w:rPr>
        <w:t xml:space="preserve">следует признать неэффективными. </w:t>
      </w:r>
    </w:p>
    <w:p w14:paraId="7B0DD238" w14:textId="179558BB" w:rsidR="00B0651A" w:rsidRPr="001E57F7" w:rsidRDefault="009140F9" w:rsidP="009140F9">
      <w:pPr>
        <w:spacing w:after="0" w:line="240" w:lineRule="auto"/>
        <w:ind w:firstLine="709"/>
        <w:jc w:val="both"/>
        <w:rPr>
          <w:rFonts w:ascii="Times New Roman" w:eastAsia="Times New Roman" w:hAnsi="Times New Roman" w:cs="Times New Roman"/>
          <w:lang w:eastAsia="ru-RU"/>
        </w:rPr>
      </w:pPr>
      <w:r w:rsidRPr="001E57F7">
        <w:rPr>
          <w:rFonts w:ascii="Times New Roman" w:hAnsi="Times New Roman" w:cs="Times New Roman"/>
        </w:rPr>
        <w:t>Кроме того,</w:t>
      </w:r>
      <w:r w:rsidRPr="001E57F7">
        <w:t xml:space="preserve"> </w:t>
      </w:r>
      <w:r w:rsidRPr="001E57F7">
        <w:rPr>
          <w:rFonts w:ascii="Times New Roman" w:hAnsi="Times New Roman" w:cs="Times New Roman"/>
        </w:rPr>
        <w:t xml:space="preserve">администрацией поселения в нарушение условий этих договоров допущено неправомерное расходование бюджетных средств, что выразилось в принятии и оплате в полном объеме невыполненных в 2018 году работ на сумму 40 000,00 руб. за видеоматериалы, </w:t>
      </w:r>
      <w:proofErr w:type="gramStart"/>
      <w:r w:rsidRPr="001E57F7">
        <w:rPr>
          <w:rFonts w:ascii="Times New Roman" w:hAnsi="Times New Roman" w:cs="Times New Roman"/>
        </w:rPr>
        <w:t>услуги</w:t>
      </w:r>
      <w:proofErr w:type="gramEnd"/>
      <w:r w:rsidRPr="001E57F7">
        <w:rPr>
          <w:rFonts w:ascii="Times New Roman" w:hAnsi="Times New Roman" w:cs="Times New Roman"/>
        </w:rPr>
        <w:t xml:space="preserve"> по изготовлению которых фактически ранее оказаны другой организации, а также за видеоматериалы, подлежащие оплате в 2019 году.  </w:t>
      </w:r>
    </w:p>
    <w:p w14:paraId="32437E5A" w14:textId="553C0FD8" w:rsidR="00B04C1F" w:rsidRPr="001E57F7" w:rsidRDefault="000B0202" w:rsidP="00B74E18">
      <w:pPr>
        <w:spacing w:after="0" w:line="240" w:lineRule="auto"/>
        <w:ind w:firstLine="708"/>
        <w:jc w:val="both"/>
        <w:rPr>
          <w:rFonts w:ascii="Times New Roman" w:eastAsia="Times New Roman" w:hAnsi="Times New Roman" w:cs="Times New Roman"/>
          <w:lang w:eastAsia="ru-RU"/>
        </w:rPr>
      </w:pPr>
      <w:r w:rsidRPr="001E57F7">
        <w:rPr>
          <w:rFonts w:ascii="Times New Roman" w:hAnsi="Times New Roman" w:cs="Times New Roman"/>
        </w:rPr>
        <w:t xml:space="preserve"> </w:t>
      </w:r>
      <w:bookmarkStart w:id="2" w:name="_Hlk530153033"/>
      <w:bookmarkEnd w:id="1"/>
    </w:p>
    <w:p w14:paraId="70168AE6" w14:textId="77777777" w:rsidR="00B74E18" w:rsidRPr="001E57F7" w:rsidRDefault="000B0202" w:rsidP="00B74E18">
      <w:pPr>
        <w:shd w:val="clear" w:color="auto" w:fill="FFFFFF"/>
        <w:autoSpaceDE w:val="0"/>
        <w:autoSpaceDN w:val="0"/>
        <w:adjustRightInd w:val="0"/>
        <w:ind w:left="360" w:right="-6"/>
        <w:contextualSpacing/>
        <w:jc w:val="center"/>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 </w:t>
      </w:r>
      <w:r w:rsidR="00B74E18" w:rsidRPr="001E57F7">
        <w:rPr>
          <w:rFonts w:ascii="Times New Roman" w:eastAsia="Times New Roman" w:hAnsi="Times New Roman" w:cs="Times New Roman"/>
          <w:b/>
          <w:lang w:eastAsia="ru-RU"/>
        </w:rPr>
        <w:t>Оценка результатов реализации муниципальной программы,</w:t>
      </w:r>
    </w:p>
    <w:p w14:paraId="13E28ED6" w14:textId="2723F148" w:rsidR="00684B01" w:rsidRPr="001E57F7" w:rsidRDefault="00B74E18" w:rsidP="00B74E18">
      <w:pPr>
        <w:shd w:val="clear" w:color="auto" w:fill="FFFFFF"/>
        <w:autoSpaceDE w:val="0"/>
        <w:autoSpaceDN w:val="0"/>
        <w:adjustRightInd w:val="0"/>
        <w:spacing w:after="0" w:line="240" w:lineRule="auto"/>
        <w:ind w:left="720" w:right="-6"/>
        <w:contextualSpacing/>
        <w:jc w:val="center"/>
        <w:rPr>
          <w:rFonts w:ascii="Times New Roman" w:eastAsia="Times New Roman" w:hAnsi="Times New Roman" w:cs="Times New Roman"/>
          <w:lang w:eastAsia="ru-RU"/>
        </w:rPr>
      </w:pPr>
      <w:r w:rsidRPr="001E57F7">
        <w:rPr>
          <w:rFonts w:ascii="Times New Roman" w:eastAsia="Times New Roman" w:hAnsi="Times New Roman" w:cs="Times New Roman"/>
          <w:b/>
          <w:lang w:eastAsia="ru-RU"/>
        </w:rPr>
        <w:t>целевых значений показателей, необходимых и достаточных для оценки результатов реализации муниципальной программы</w:t>
      </w:r>
    </w:p>
    <w:p w14:paraId="062C225D" w14:textId="77777777" w:rsidR="00B74E18" w:rsidRPr="001E57F7" w:rsidRDefault="000B0202" w:rsidP="00B74E18">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 </w:t>
      </w:r>
      <w:r w:rsidR="00B74E18" w:rsidRPr="001E57F7">
        <w:rPr>
          <w:rFonts w:ascii="Times New Roman" w:eastAsia="Times New Roman" w:hAnsi="Times New Roman" w:cs="Times New Roman"/>
          <w:lang w:eastAsia="ru-RU"/>
        </w:rPr>
        <w:t xml:space="preserve">Целью муниципальной политики в рамках реализации настоящей программы является повышение информационной открытости деятельности органов местного самоуправления и внедрение современных информационных технологий в деятельность администрации с.п. Алакуртти.  </w:t>
      </w:r>
    </w:p>
    <w:p w14:paraId="3127F9BB" w14:textId="662EF9F6" w:rsidR="001E408C" w:rsidRPr="001E57F7" w:rsidRDefault="00B74E18" w:rsidP="00B74E18">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1E57F7">
        <w:rPr>
          <w:rFonts w:ascii="Times New Roman" w:eastAsia="Times New Roman" w:hAnsi="Times New Roman" w:cs="Times New Roman"/>
          <w:lang w:eastAsia="ru-RU"/>
        </w:rPr>
        <w:t>Для достижения указанной цели в результате реализации МП предполагается решение следующих задач: обеспечение реализации требований законодательства Российской Федерации по своевременному опубликованию в средствах массовой информации (далее СМИ) официальных документов, издаваемых органами местного самоуправления (далее ОМСУ) администрации сельского поселения Алакуртти Кандалакшского района и иной официальной информации; развитие технической и технологической инфраструктуры информационного общества.</w:t>
      </w:r>
      <w:proofErr w:type="gramEnd"/>
    </w:p>
    <w:p w14:paraId="410869C8" w14:textId="3E08A0F8" w:rsidR="00B74E18" w:rsidRPr="001E57F7" w:rsidRDefault="000B0202" w:rsidP="00B74E1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 </w:t>
      </w:r>
      <w:r w:rsidR="00B74E18" w:rsidRPr="001E57F7">
        <w:rPr>
          <w:rFonts w:ascii="Times New Roman" w:eastAsia="Times New Roman" w:hAnsi="Times New Roman" w:cs="Times New Roman"/>
          <w:lang w:eastAsia="ru-RU"/>
        </w:rPr>
        <w:t xml:space="preserve">В целях опубликования муниципальных правовых актов Федеральный закон </w:t>
      </w:r>
      <w:r w:rsidR="00591935" w:rsidRPr="001E57F7">
        <w:rPr>
          <w:rFonts w:ascii="Times New Roman" w:eastAsia="Times New Roman" w:hAnsi="Times New Roman" w:cs="Times New Roman"/>
          <w:lang w:eastAsia="ru-RU"/>
        </w:rPr>
        <w:t xml:space="preserve">                </w:t>
      </w:r>
      <w:r w:rsidR="00B74E18" w:rsidRPr="001E57F7">
        <w:rPr>
          <w:rFonts w:ascii="Times New Roman" w:eastAsia="Times New Roman" w:hAnsi="Times New Roman" w:cs="Times New Roman"/>
          <w:lang w:eastAsia="ru-RU"/>
        </w:rPr>
        <w:t xml:space="preserve">№ 131-ФЗ (пункт 7 части 1 статьи 17) относит к полномочиям органов местного самоуправления по решению вопросов местного значения учреждение печатного средства массовой информации. </w:t>
      </w:r>
    </w:p>
    <w:p w14:paraId="7ACEF817" w14:textId="77777777" w:rsidR="00B74E18" w:rsidRPr="001E57F7" w:rsidRDefault="00B74E18" w:rsidP="00B74E1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Согласно подпункту 9 пункта 1 статьи 12 Устава поселения органы местного самоуправления обладают полномочиями по учреждению печатного средства массовой информации для опубликования муниципальных правовых актов. </w:t>
      </w:r>
    </w:p>
    <w:p w14:paraId="711093C5" w14:textId="77777777" w:rsidR="00B74E18" w:rsidRPr="001E57F7" w:rsidRDefault="00B74E18" w:rsidP="00B74E1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Решением Совета депутатов сельского поселения Алакуртти от 31.07.2010 № 20 учреждено средство массовой информации «Алакуртти – наша земля» без конкретизации по видам формы распространения.</w:t>
      </w:r>
    </w:p>
    <w:p w14:paraId="4BD93C58" w14:textId="4C23F503" w:rsidR="001E408C" w:rsidRPr="001E57F7" w:rsidRDefault="00B74E18" w:rsidP="00B74E18">
      <w:pPr>
        <w:autoSpaceDE w:val="0"/>
        <w:autoSpaceDN w:val="0"/>
        <w:adjustRightInd w:val="0"/>
        <w:spacing w:after="0" w:line="240" w:lineRule="auto"/>
        <w:ind w:firstLine="709"/>
        <w:jc w:val="both"/>
        <w:rPr>
          <w:rFonts w:ascii="Times New Roman" w:eastAsia="Calibri" w:hAnsi="Times New Roman" w:cs="Times New Roman"/>
        </w:rPr>
      </w:pPr>
      <w:r w:rsidRPr="001E57F7">
        <w:rPr>
          <w:rFonts w:ascii="Times New Roman" w:eastAsia="Times New Roman" w:hAnsi="Times New Roman" w:cs="Times New Roman"/>
          <w:lang w:eastAsia="ru-RU"/>
        </w:rPr>
        <w:t>Фактически в поселении публикуются два вида средства массовой информации: газета «Алакуртти – наша земля» и информационный бюллетень «Алакуртти – наша земля».</w:t>
      </w:r>
    </w:p>
    <w:p w14:paraId="61C995A8" w14:textId="77777777" w:rsidR="00B74E18" w:rsidRPr="001E57F7" w:rsidRDefault="00B74E18" w:rsidP="00B74E18">
      <w:pPr>
        <w:spacing w:after="0" w:line="240" w:lineRule="auto"/>
        <w:ind w:firstLine="709"/>
        <w:jc w:val="both"/>
        <w:rPr>
          <w:rFonts w:ascii="Times New Roman" w:eastAsia="Calibri" w:hAnsi="Times New Roman" w:cs="Times New Roman"/>
        </w:rPr>
      </w:pPr>
      <w:r w:rsidRPr="001E57F7">
        <w:rPr>
          <w:rFonts w:ascii="Times New Roman" w:eastAsia="Calibri" w:hAnsi="Times New Roman" w:cs="Times New Roman"/>
        </w:rPr>
        <w:t>Согласно Рекомендациям Федеральной службы по надзору в сфере связи, информационных технологий и массовых коммуникаций от 15.04.2016 по соблюдению отдельных требований действующего законодательства РФ в сфере массовых коммуникаций для редакций периодических печатных изданий - периодическое печатное издание, сетевое издание, радио-, телеканал, видеопрограмма и кинохроникальная программа представляют собой разные формы распространения массовой информации. В то же время газета и бюллетень являются разными видами одной формы распространения массовой информации - периодического печатного издания.</w:t>
      </w:r>
    </w:p>
    <w:p w14:paraId="0D7F403A" w14:textId="77777777" w:rsidR="00B74E18" w:rsidRPr="001E57F7" w:rsidRDefault="00B74E18" w:rsidP="00B74E18">
      <w:pPr>
        <w:spacing w:after="0" w:line="240" w:lineRule="auto"/>
        <w:ind w:firstLine="709"/>
        <w:jc w:val="both"/>
        <w:rPr>
          <w:rFonts w:ascii="Times New Roman" w:eastAsia="Calibri" w:hAnsi="Times New Roman" w:cs="Times New Roman"/>
        </w:rPr>
      </w:pPr>
      <w:r w:rsidRPr="001E57F7">
        <w:rPr>
          <w:rFonts w:ascii="Times New Roman" w:eastAsia="Calibri" w:hAnsi="Times New Roman" w:cs="Times New Roman"/>
        </w:rPr>
        <w:t>Следовательно, органу местного самоуправления с.п. Алакуртти следовало учредить как газету «Алакуртти – наша земля», так и бюллетень «Алакуртти – наша земля».</w:t>
      </w:r>
    </w:p>
    <w:p w14:paraId="65CF9DA7" w14:textId="77777777" w:rsidR="00B74E18" w:rsidRPr="001E57F7" w:rsidRDefault="00B74E18" w:rsidP="00B74E18">
      <w:pPr>
        <w:spacing w:after="0" w:line="240" w:lineRule="auto"/>
        <w:ind w:firstLine="709"/>
        <w:jc w:val="both"/>
        <w:rPr>
          <w:rFonts w:ascii="Times New Roman" w:eastAsia="Calibri" w:hAnsi="Times New Roman" w:cs="Times New Roman"/>
        </w:rPr>
      </w:pPr>
      <w:r w:rsidRPr="001E57F7">
        <w:rPr>
          <w:rFonts w:ascii="Times New Roman" w:eastAsia="Calibri" w:hAnsi="Times New Roman" w:cs="Times New Roman"/>
        </w:rPr>
        <w:t xml:space="preserve">Исходя из вышесказанного, органом местного самоуправления с.п. Алакуртти не соблюдены положения, установленные статьей 2 Закона о СМИ, пунктом 9 статьи 13 Устава поселения, в части отсутствия конкретизации, </w:t>
      </w:r>
      <w:proofErr w:type="gramStart"/>
      <w:r w:rsidRPr="001E57F7">
        <w:rPr>
          <w:rFonts w:ascii="Times New Roman" w:eastAsia="Calibri" w:hAnsi="Times New Roman" w:cs="Times New Roman"/>
        </w:rPr>
        <w:t>какое</w:t>
      </w:r>
      <w:proofErr w:type="gramEnd"/>
      <w:r w:rsidRPr="001E57F7">
        <w:rPr>
          <w:rFonts w:ascii="Times New Roman" w:eastAsia="Calibri" w:hAnsi="Times New Roman" w:cs="Times New Roman"/>
        </w:rPr>
        <w:t xml:space="preserve"> именно СМИ учреждено – газета или бюллетень. </w:t>
      </w:r>
    </w:p>
    <w:p w14:paraId="11A5B7F1" w14:textId="755EA644" w:rsidR="007064EC" w:rsidRPr="001E57F7" w:rsidRDefault="007064EC" w:rsidP="007064EC">
      <w:pPr>
        <w:spacing w:after="0"/>
        <w:jc w:val="both"/>
        <w:outlineLvl w:val="0"/>
        <w:rPr>
          <w:rFonts w:ascii="Times New Roman" w:eastAsia="Calibri" w:hAnsi="Times New Roman" w:cs="Times New Roman"/>
        </w:rPr>
      </w:pPr>
    </w:p>
    <w:p w14:paraId="5A7E656B" w14:textId="77777777" w:rsidR="007064EC" w:rsidRPr="001E57F7" w:rsidRDefault="007064EC" w:rsidP="007064EC">
      <w:pPr>
        <w:spacing w:after="0"/>
        <w:ind w:firstLine="709"/>
        <w:jc w:val="both"/>
        <w:outlineLvl w:val="0"/>
        <w:rPr>
          <w:rFonts w:ascii="Times New Roman" w:eastAsia="Calibri" w:hAnsi="Times New Roman" w:cs="Times New Roman"/>
        </w:rPr>
      </w:pPr>
      <w:r w:rsidRPr="001E57F7">
        <w:rPr>
          <w:rFonts w:ascii="Times New Roman" w:eastAsia="Calibri" w:hAnsi="Times New Roman" w:cs="Times New Roman"/>
        </w:rPr>
        <w:lastRenderedPageBreak/>
        <w:t>Структура МП сформирована с отдельными нарушениями Порядка разработки и реализации МП от 14.10.2013 № 91 и замечаниями к содержательной части программы:</w:t>
      </w:r>
      <w:r w:rsidR="000B0202" w:rsidRPr="001E57F7">
        <w:rPr>
          <w:rFonts w:ascii="Times New Roman" w:eastAsia="Calibri" w:hAnsi="Times New Roman" w:cs="Times New Roman"/>
        </w:rPr>
        <w:t xml:space="preserve"> </w:t>
      </w:r>
    </w:p>
    <w:p w14:paraId="2B21E989" w14:textId="77777777" w:rsidR="007064EC" w:rsidRPr="001E57F7" w:rsidRDefault="007064EC" w:rsidP="005E2B6C">
      <w:pPr>
        <w:numPr>
          <w:ilvl w:val="0"/>
          <w:numId w:val="3"/>
        </w:numPr>
        <w:tabs>
          <w:tab w:val="left" w:pos="993"/>
        </w:tabs>
        <w:spacing w:after="0" w:line="240" w:lineRule="auto"/>
        <w:ind w:left="0" w:firstLine="709"/>
        <w:jc w:val="both"/>
        <w:rPr>
          <w:rFonts w:ascii="Times New Roman" w:eastAsia="Calibri" w:hAnsi="Times New Roman" w:cs="Times New Roman"/>
          <w:lang w:eastAsia="ru-RU"/>
        </w:rPr>
      </w:pPr>
      <w:r w:rsidRPr="001E57F7">
        <w:rPr>
          <w:rFonts w:ascii="Times New Roman" w:eastAsia="Times New Roman" w:hAnsi="Times New Roman" w:cs="Times New Roman"/>
          <w:color w:val="000000"/>
          <w:lang w:eastAsia="ru-RU"/>
        </w:rPr>
        <w:t xml:space="preserve">в соответствии с паспортом Программы заказчиком </w:t>
      </w:r>
      <w:r w:rsidRPr="001E57F7">
        <w:rPr>
          <w:rFonts w:ascii="Times New Roman" w:eastAsia="Times New Roman" w:hAnsi="Times New Roman" w:cs="Times New Roman"/>
          <w:lang w:eastAsia="ru-RU"/>
        </w:rPr>
        <w:t xml:space="preserve">Программы, заказчиком-координатором Программы выступает </w:t>
      </w:r>
      <w:r w:rsidRPr="001E57F7">
        <w:rPr>
          <w:rFonts w:ascii="Times New Roman" w:eastAsia="Calibri" w:hAnsi="Times New Roman" w:cs="Times New Roman"/>
          <w:lang w:eastAsia="ru-RU"/>
        </w:rPr>
        <w:t>административно-правовой отдел администрация сельского поселения Алакуртти.</w:t>
      </w:r>
    </w:p>
    <w:p w14:paraId="4F0901D0" w14:textId="77777777" w:rsidR="007064EC" w:rsidRPr="001E57F7" w:rsidRDefault="007064EC" w:rsidP="007064E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КСО обращает внимание, что из структуры администрации с.п. Алакуртти с 02.04.2018 исключен административно-правовой отдел. Согласно решению Совета депутатов с.п. Алакуртти от 30.03.2018 № 409 «Об утверждении структуры администрации сельского поселения Алакуртти Кандалакшского района», структура администрации поселения состоит непосредственно из главы администрации с.п. Алакуртти, главного специалиста и специалиста военно-учетного стола.  </w:t>
      </w:r>
    </w:p>
    <w:p w14:paraId="2797689F" w14:textId="77777777" w:rsidR="007064EC" w:rsidRPr="001E57F7" w:rsidRDefault="007064EC" w:rsidP="007064E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В соответствии с пунктом 7 Методических рекомендаций Минфина России при определении структуры государственной (муниципальной) программы рекомендуется учитывать структуру исполнительных органов государственной власти субъекта Российской Федерации (органов местного самоуправления муниципального образования) и организационно-правовые отношения между ними (полномочия, ответственность и порядок взаимодействия), а также практику применения программно-целевых инструментов.</w:t>
      </w:r>
    </w:p>
    <w:p w14:paraId="7E8DA133" w14:textId="644A2C01" w:rsidR="007064EC" w:rsidRPr="001E57F7" w:rsidRDefault="007064EC" w:rsidP="007064E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Изменения в программу в связи со сменой заказчика и заказчика-координатора не внесены;</w:t>
      </w:r>
    </w:p>
    <w:p w14:paraId="75264B9F" w14:textId="3C7BD481" w:rsidR="007064EC" w:rsidRPr="001E57F7" w:rsidRDefault="007064EC" w:rsidP="00D818AE">
      <w:pPr>
        <w:pStyle w:val="a6"/>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bidi="ru-RU"/>
        </w:rPr>
        <w:t xml:space="preserve">Муниципальная программа с.п. Алакуртти предусматривает две цели:  </w:t>
      </w:r>
    </w:p>
    <w:p w14:paraId="5930039A" w14:textId="77777777" w:rsidR="007064EC" w:rsidRPr="001E57F7" w:rsidRDefault="007064EC" w:rsidP="007064EC">
      <w:pPr>
        <w:spacing w:after="0" w:line="240" w:lineRule="auto"/>
        <w:ind w:firstLine="709"/>
        <w:jc w:val="both"/>
        <w:outlineLvl w:val="0"/>
        <w:rPr>
          <w:rFonts w:ascii="Times New Roman" w:eastAsia="Times New Roman" w:hAnsi="Times New Roman" w:cs="Times New Roman"/>
          <w:lang w:eastAsia="ru-RU" w:bidi="ru-RU"/>
        </w:rPr>
      </w:pPr>
      <w:r w:rsidRPr="001E57F7">
        <w:rPr>
          <w:rFonts w:ascii="Times New Roman" w:eastAsia="Times New Roman" w:hAnsi="Times New Roman" w:cs="Times New Roman"/>
          <w:lang w:eastAsia="ru-RU" w:bidi="ru-RU"/>
        </w:rPr>
        <w:t>1.</w:t>
      </w:r>
      <w:r w:rsidRPr="001E57F7">
        <w:rPr>
          <w:rFonts w:ascii="Times New Roman" w:eastAsia="Times New Roman" w:hAnsi="Times New Roman" w:cs="Times New Roman"/>
          <w:lang w:eastAsia="ru-RU"/>
        </w:rPr>
        <w:t xml:space="preserve"> </w:t>
      </w:r>
      <w:r w:rsidRPr="001E57F7">
        <w:rPr>
          <w:rFonts w:ascii="Times New Roman" w:eastAsia="Times New Roman" w:hAnsi="Times New Roman" w:cs="Times New Roman"/>
          <w:lang w:eastAsia="ru-RU" w:bidi="ru-RU"/>
        </w:rPr>
        <w:t>повышение информационной открытости деятельности органов местного самоуправления;</w:t>
      </w:r>
    </w:p>
    <w:p w14:paraId="22071A11" w14:textId="77777777" w:rsidR="007064EC" w:rsidRPr="001E57F7" w:rsidRDefault="007064EC" w:rsidP="007064EC">
      <w:pPr>
        <w:spacing w:after="0" w:line="240" w:lineRule="auto"/>
        <w:ind w:firstLine="709"/>
        <w:jc w:val="both"/>
        <w:outlineLvl w:val="0"/>
        <w:rPr>
          <w:rFonts w:ascii="Times New Roman" w:eastAsia="Times New Roman" w:hAnsi="Times New Roman" w:cs="Times New Roman"/>
          <w:lang w:eastAsia="ru-RU" w:bidi="ru-RU"/>
        </w:rPr>
      </w:pPr>
      <w:r w:rsidRPr="001E57F7">
        <w:rPr>
          <w:rFonts w:ascii="Times New Roman" w:eastAsia="Times New Roman" w:hAnsi="Times New Roman" w:cs="Times New Roman"/>
          <w:lang w:eastAsia="ru-RU" w:bidi="ru-RU"/>
        </w:rPr>
        <w:t xml:space="preserve">2. внедрение современных информационных технологий в деятельность администрации с.п. Алакуртти.  </w:t>
      </w:r>
    </w:p>
    <w:p w14:paraId="057FBFF7" w14:textId="7C43BE22" w:rsidR="007064EC" w:rsidRPr="001E57F7" w:rsidRDefault="007064EC" w:rsidP="007064EC">
      <w:pPr>
        <w:spacing w:after="0" w:line="240" w:lineRule="auto"/>
        <w:ind w:firstLine="709"/>
        <w:jc w:val="both"/>
        <w:outlineLvl w:val="0"/>
        <w:rPr>
          <w:rFonts w:ascii="Times New Roman" w:eastAsia="Times New Roman" w:hAnsi="Times New Roman" w:cs="Times New Roman"/>
          <w:lang w:eastAsia="ru-RU" w:bidi="ru-RU"/>
        </w:rPr>
      </w:pPr>
      <w:r w:rsidRPr="001E57F7">
        <w:rPr>
          <w:rFonts w:ascii="Times New Roman" w:eastAsia="Times New Roman" w:hAnsi="Times New Roman" w:cs="Times New Roman"/>
          <w:lang w:eastAsia="ru-RU" w:bidi="ru-RU"/>
        </w:rPr>
        <w:t>Каждая из этих целей имеет свои пути, методы достижения, ожидаемые результаты реализации программы.</w:t>
      </w:r>
    </w:p>
    <w:p w14:paraId="5A985F71" w14:textId="77777777" w:rsidR="007064EC" w:rsidRPr="001E57F7" w:rsidRDefault="007064EC" w:rsidP="007064EC">
      <w:pPr>
        <w:spacing w:after="0" w:line="240" w:lineRule="auto"/>
        <w:ind w:firstLine="709"/>
        <w:jc w:val="both"/>
        <w:outlineLvl w:val="0"/>
        <w:rPr>
          <w:rFonts w:ascii="Times New Roman" w:eastAsia="Times New Roman" w:hAnsi="Times New Roman" w:cs="Times New Roman"/>
          <w:lang w:eastAsia="ru-RU" w:bidi="ru-RU"/>
        </w:rPr>
      </w:pPr>
      <w:r w:rsidRPr="001E57F7">
        <w:rPr>
          <w:rFonts w:ascii="Times New Roman" w:eastAsia="Times New Roman" w:hAnsi="Times New Roman" w:cs="Times New Roman"/>
          <w:lang w:eastAsia="ru-RU" w:bidi="ru-RU"/>
        </w:rPr>
        <w:t>Основной целью формирования и развития информационного общества в РФ является повышение качества жизни граждан, развитие экономической, социально-политической, культурной и духовной сфер жизни общества, совершенствование системы государственного (муниципального) управления на основе использования информационных и телекоммуникационных технологий.</w:t>
      </w:r>
    </w:p>
    <w:p w14:paraId="229268AA" w14:textId="77777777" w:rsidR="007064EC" w:rsidRPr="001E57F7" w:rsidRDefault="007064EC" w:rsidP="007064EC">
      <w:pPr>
        <w:spacing w:after="0" w:line="240" w:lineRule="auto"/>
        <w:ind w:firstLine="709"/>
        <w:jc w:val="both"/>
        <w:outlineLvl w:val="0"/>
        <w:rPr>
          <w:rFonts w:ascii="Times New Roman" w:eastAsia="Times New Roman" w:hAnsi="Times New Roman" w:cs="Times New Roman"/>
          <w:lang w:eastAsia="ru-RU" w:bidi="ru-RU"/>
        </w:rPr>
      </w:pPr>
      <w:r w:rsidRPr="001E57F7">
        <w:rPr>
          <w:rFonts w:ascii="Times New Roman" w:eastAsia="Times New Roman" w:hAnsi="Times New Roman" w:cs="Times New Roman"/>
          <w:lang w:eastAsia="ru-RU" w:bidi="ru-RU"/>
        </w:rPr>
        <w:t>Целью развития информационной и коммуникационной инфраструктуры РФ является обеспечение свободного доступа граждан и организаций, органов местного самоуправления к информации на всех этапах ее создания и распространения (пункт 27 Стратегии развития информационного общества).</w:t>
      </w:r>
    </w:p>
    <w:p w14:paraId="4DE209CC" w14:textId="65C609D6" w:rsidR="007064EC" w:rsidRPr="001E57F7" w:rsidRDefault="007064EC" w:rsidP="007064EC">
      <w:pPr>
        <w:spacing w:after="0" w:line="240" w:lineRule="auto"/>
        <w:ind w:firstLine="709"/>
        <w:jc w:val="both"/>
        <w:outlineLvl w:val="0"/>
        <w:rPr>
          <w:rFonts w:ascii="Times New Roman" w:eastAsia="Times New Roman" w:hAnsi="Times New Roman" w:cs="Times New Roman"/>
          <w:lang w:eastAsia="ru-RU" w:bidi="ru-RU"/>
        </w:rPr>
      </w:pPr>
      <w:r w:rsidRPr="001E57F7">
        <w:rPr>
          <w:rFonts w:ascii="Times New Roman" w:eastAsia="Times New Roman" w:hAnsi="Times New Roman" w:cs="Times New Roman"/>
          <w:lang w:eastAsia="ru-RU" w:bidi="ru-RU"/>
        </w:rPr>
        <w:t>КСО предлагает объединить две цели в одну, а именно - повышение информационной открытости деятельности органов местного самоуправления на основе использования современных информационных технологий.</w:t>
      </w:r>
    </w:p>
    <w:p w14:paraId="7B276D22" w14:textId="5262A42E" w:rsidR="001E408C" w:rsidRPr="001E57F7" w:rsidRDefault="007064EC" w:rsidP="00D818AE">
      <w:pPr>
        <w:pStyle w:val="a6"/>
        <w:numPr>
          <w:ilvl w:val="0"/>
          <w:numId w:val="3"/>
        </w:numPr>
        <w:spacing w:after="0" w:line="240" w:lineRule="auto"/>
        <w:ind w:left="0" w:firstLine="709"/>
        <w:jc w:val="both"/>
        <w:rPr>
          <w:rFonts w:ascii="Times New Roman" w:hAnsi="Times New Roman" w:cs="Times New Roman"/>
        </w:rPr>
      </w:pPr>
      <w:r w:rsidRPr="001E57F7">
        <w:rPr>
          <w:rFonts w:ascii="Times New Roman" w:hAnsi="Times New Roman" w:cs="Times New Roman"/>
        </w:rPr>
        <w:t>администрацией поселения и издателем бюллетеня нарушены положения Федерального закона от 29.12.1994 № 77-ФЗ «Об обязательном экземпляре документов» (далее – Закон № 77-ФЗ).</w:t>
      </w:r>
    </w:p>
    <w:p w14:paraId="13FCD216" w14:textId="406C825A" w:rsidR="007064EC" w:rsidRPr="001E57F7" w:rsidRDefault="007064EC" w:rsidP="00332814">
      <w:pPr>
        <w:spacing w:after="0" w:line="240" w:lineRule="auto"/>
        <w:ind w:firstLine="709"/>
        <w:jc w:val="both"/>
        <w:rPr>
          <w:rFonts w:ascii="Times New Roman" w:hAnsi="Times New Roman" w:cs="Times New Roman"/>
        </w:rPr>
      </w:pPr>
      <w:r w:rsidRPr="001E57F7">
        <w:rPr>
          <w:rFonts w:ascii="Times New Roman" w:hAnsi="Times New Roman" w:cs="Times New Roman"/>
        </w:rPr>
        <w:t>Указанный закон определяет политику государства в области формирования обязательного экземпляра документов как ресурсной базы комплектования полного библиотечно-информационного фонда документов РФ, предусматривает обеспечение сохранности обязательного экземпляра документов, его общественное использование.</w:t>
      </w:r>
    </w:p>
    <w:p w14:paraId="5C723383" w14:textId="77777777" w:rsidR="007064EC" w:rsidRPr="001E57F7" w:rsidRDefault="007064EC" w:rsidP="007064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На муниципальном уровне положение об обязательном экземпляре официальных документов, в котором были бы перечислены виды документов, входящих в состав обязательного документа официальных документов, а также определены производители и получатели обязательного экземпляра документа, не утверждалось.</w:t>
      </w:r>
    </w:p>
    <w:p w14:paraId="3C1B115D" w14:textId="242F0E1F" w:rsidR="007064EC" w:rsidRPr="001E57F7" w:rsidRDefault="007064EC" w:rsidP="007064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Производители документов обязаны передавать обязательный экземпляр получателям документов безвозмездно (пункт 1 статьи 6 Закона № 77-ФЗ).</w:t>
      </w:r>
    </w:p>
    <w:p w14:paraId="05798E11" w14:textId="77777777" w:rsidR="00332814" w:rsidRPr="001E57F7" w:rsidRDefault="00332814" w:rsidP="007064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Согласно пункту 3 статьи 7 Закона № 77-ФЗ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w:t>
      </w:r>
    </w:p>
    <w:p w14:paraId="2E1AACEF" w14:textId="1CA87412" w:rsidR="001E408C" w:rsidRPr="001E57F7" w:rsidRDefault="007064EC" w:rsidP="007064E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Cs/>
        </w:rPr>
      </w:pPr>
      <w:r w:rsidRPr="001E57F7">
        <w:rPr>
          <w:rFonts w:ascii="Times New Roman" w:eastAsia="Times New Roman" w:hAnsi="Times New Roman" w:cs="Times New Roman"/>
          <w:lang w:eastAsia="ru-RU"/>
        </w:rPr>
        <w:t xml:space="preserve">Однако, согласно сведениям, полученным от МБУ «Дом культуры Алакуртти», в библиотеку учреждения информационные бюллетени «Алакуртти - наша земля» в проверяемом периоде не поступали (письмо МБУ «ДК Алакуртти» исх. от 21.10.2019 №106).  </w:t>
      </w:r>
    </w:p>
    <w:p w14:paraId="03D58523" w14:textId="563CD2EC" w:rsidR="006C6A10" w:rsidRPr="001E57F7" w:rsidRDefault="00332814" w:rsidP="006C6A1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В нарушение требований статьи 27 Закона о СМИ выпуски бюллетеня «Алакуртти – наша </w:t>
      </w:r>
      <w:r w:rsidRPr="001E57F7">
        <w:rPr>
          <w:rFonts w:ascii="Times New Roman" w:eastAsia="Times New Roman" w:hAnsi="Times New Roman" w:cs="Times New Roman"/>
          <w:lang w:eastAsia="ru-RU"/>
        </w:rPr>
        <w:lastRenderedPageBreak/>
        <w:t>земля» не содержат следующих обязательных для указания в выходных данных: время подписания в печать (установленное по графику и фактическое); адреса редакции, издателя (указаны адреса учредителя и типографии); а также знак информационной продукции в случаях, предусмотренных Федеральным законом от 29.12.2010 № 436-ФЗ «О защите детей от информации, причиняющей вред их здоровью и развитию». Классификация информационной продукции осуществляется в соответствии с требованиями Федерального закона от 29.12.2010 № 436-ФЗ.</w:t>
      </w:r>
      <w:r w:rsidR="006C6A10" w:rsidRPr="001E57F7">
        <w:rPr>
          <w:rFonts w:ascii="Times New Roman" w:eastAsia="Times New Roman" w:hAnsi="Times New Roman" w:cs="Times New Roman"/>
          <w:lang w:eastAsia="ru-RU"/>
        </w:rPr>
        <w:t xml:space="preserve"> </w:t>
      </w:r>
      <w:r w:rsidR="000B0202" w:rsidRPr="001E57F7">
        <w:rPr>
          <w:rFonts w:ascii="Times New Roman" w:eastAsia="Times New Roman" w:hAnsi="Times New Roman" w:cs="Times New Roman"/>
          <w:lang w:eastAsia="ru-RU"/>
        </w:rPr>
        <w:t xml:space="preserve"> </w:t>
      </w:r>
    </w:p>
    <w:p w14:paraId="76749188" w14:textId="77777777" w:rsidR="00332814" w:rsidRPr="001E57F7" w:rsidRDefault="00332814" w:rsidP="006C6A1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p>
    <w:p w14:paraId="53A055DF" w14:textId="77777777" w:rsidR="00332814" w:rsidRPr="001E57F7" w:rsidRDefault="00332814" w:rsidP="00332814">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E57F7">
        <w:rPr>
          <w:rFonts w:ascii="Times New Roman" w:eastAsia="Times New Roman" w:hAnsi="Times New Roman" w:cs="Times New Roman"/>
          <w:b/>
          <w:lang w:eastAsia="ru-RU"/>
        </w:rPr>
        <w:t>Проверкой правильности разработки и реализации МП выявлено следующее:</w:t>
      </w:r>
    </w:p>
    <w:p w14:paraId="57FBD41B" w14:textId="323494AE" w:rsidR="00332814" w:rsidRPr="001E57F7" w:rsidRDefault="00332814" w:rsidP="0033281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1). Показатель программы «доля опубликованных в СМИ нормативных правовых </w:t>
      </w:r>
      <w:proofErr w:type="gramStart"/>
      <w:r w:rsidRPr="001E57F7">
        <w:rPr>
          <w:rFonts w:ascii="Times New Roman" w:eastAsia="Times New Roman" w:hAnsi="Times New Roman" w:cs="Times New Roman"/>
          <w:lang w:eastAsia="ru-RU"/>
        </w:rPr>
        <w:t>актов</w:t>
      </w:r>
      <w:proofErr w:type="gramEnd"/>
      <w:r w:rsidRPr="001E57F7">
        <w:rPr>
          <w:rFonts w:ascii="Times New Roman" w:eastAsia="Times New Roman" w:hAnsi="Times New Roman" w:cs="Times New Roman"/>
          <w:lang w:eastAsia="ru-RU"/>
        </w:rPr>
        <w:t xml:space="preserve"> к общему числу изданных администрацией поселения нормативных правовых актов» предусмотрен в размере 100 % неизменным с 2017 года по 2019 год. </w:t>
      </w:r>
    </w:p>
    <w:p w14:paraId="11C8C65E" w14:textId="7304ECA4" w:rsidR="00B74E18" w:rsidRPr="001E57F7" w:rsidRDefault="00332814" w:rsidP="0033281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При этом в программе отсутствуют сведения об источниках и методике расчета значений показателей Программы.</w:t>
      </w:r>
    </w:p>
    <w:p w14:paraId="136C9F92" w14:textId="63A2EA32" w:rsidR="00B74E18" w:rsidRPr="001E57F7" w:rsidRDefault="00332814" w:rsidP="006C6A1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Вместе с тем, проверкой выявлены факты не опубликования МПА в печатном издании «Алакуртти – наша земля».</w:t>
      </w:r>
    </w:p>
    <w:p w14:paraId="71B0E941" w14:textId="4E35A2AB" w:rsidR="00B74E18" w:rsidRPr="001E57F7" w:rsidRDefault="00332814" w:rsidP="006C6A1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В 2018 году оказались не опубликованными 71 МПА вследствие того, что первоначальный договор на оказание услуг по допечатной подготовке и полиграфическому исполнению заключен администрацией только в апреле 2018 года.</w:t>
      </w:r>
    </w:p>
    <w:p w14:paraId="62008C95" w14:textId="78C27558" w:rsidR="00332814" w:rsidRPr="001E57F7" w:rsidRDefault="00332814" w:rsidP="0033281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Учитывая</w:t>
      </w:r>
      <w:r w:rsidR="007B08A5" w:rsidRPr="001E57F7">
        <w:rPr>
          <w:rFonts w:ascii="Times New Roman" w:eastAsia="Times New Roman" w:hAnsi="Times New Roman" w:cs="Times New Roman"/>
          <w:lang w:eastAsia="ru-RU"/>
        </w:rPr>
        <w:t xml:space="preserve"> то</w:t>
      </w:r>
      <w:r w:rsidRPr="001E57F7">
        <w:rPr>
          <w:rFonts w:ascii="Times New Roman" w:eastAsia="Times New Roman" w:hAnsi="Times New Roman" w:cs="Times New Roman"/>
          <w:lang w:eastAsia="ru-RU"/>
        </w:rPr>
        <w:t xml:space="preserve">, что целью официального опубликования МПА является обеспечение возможности ознакомиться с содержанием этих актов тем лицам, права и свободы которых они затрагивают, органом местного самоуправления в должной мере не обеспечена возможность ознакомиться населению муниципального публичного образования и иным лицам, чьи права и свободы затрагивают принятые акты.  </w:t>
      </w:r>
    </w:p>
    <w:p w14:paraId="55AF840E" w14:textId="4A1E204C" w:rsidR="00B74E18" w:rsidRPr="001E57F7" w:rsidRDefault="00332814" w:rsidP="0033281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Кроме того, официальные документы публикуются несвоевременно, т.к. бюллетени, в которых размещена информация о принятых в текущем месяце МПА, издаются только один раз, как правило, в конце месяца, а также значительно позже на 1-3 месяца.</w:t>
      </w:r>
    </w:p>
    <w:p w14:paraId="07B5E823" w14:textId="2952DD57" w:rsidR="00B74E18" w:rsidRPr="001E57F7" w:rsidRDefault="00332814" w:rsidP="006C6A1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1E57F7">
        <w:rPr>
          <w:rFonts w:ascii="Times New Roman" w:eastAsia="Times New Roman" w:hAnsi="Times New Roman" w:cs="Times New Roman"/>
          <w:lang w:eastAsia="ru-RU"/>
        </w:rPr>
        <w:t>В следствии</w:t>
      </w:r>
      <w:proofErr w:type="gramEnd"/>
      <w:r w:rsidRPr="001E57F7">
        <w:rPr>
          <w:rFonts w:ascii="Times New Roman" w:eastAsia="Times New Roman" w:hAnsi="Times New Roman" w:cs="Times New Roman"/>
          <w:lang w:eastAsia="ru-RU"/>
        </w:rPr>
        <w:t xml:space="preserve"> вышесказанного, Задача № 1 «Обеспечение реализации требований законодательства РФ «по своевременному опубликованию в СМИ официальных документов, издаваемых ОМС и иной официальной информации» не выполнена.</w:t>
      </w:r>
    </w:p>
    <w:p w14:paraId="0B855DF9" w14:textId="27A8D2D9" w:rsidR="00332814" w:rsidRPr="001E57F7" w:rsidRDefault="00332814" w:rsidP="00332814">
      <w:pPr>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2). В Задаче № 1 программы установлен целевой показатель «Количество выпусков муниципального печатного СМИ» с показателем 52 ед., при этом, периодические печатные издания </w:t>
      </w:r>
      <w:proofErr w:type="gramStart"/>
      <w:r w:rsidRPr="001E57F7">
        <w:rPr>
          <w:rFonts w:ascii="Times New Roman" w:eastAsia="Times New Roman" w:hAnsi="Times New Roman" w:cs="Times New Roman"/>
          <w:lang w:eastAsia="ru-RU"/>
        </w:rPr>
        <w:t>в</w:t>
      </w:r>
      <w:proofErr w:type="gramEnd"/>
      <w:r w:rsidRPr="001E57F7">
        <w:rPr>
          <w:rFonts w:ascii="Times New Roman" w:eastAsia="Times New Roman" w:hAnsi="Times New Roman" w:cs="Times New Roman"/>
          <w:lang w:eastAsia="ru-RU"/>
        </w:rPr>
        <w:t xml:space="preserve"> с.п. Алакуртти печатаются 1 раз в месяц.  </w:t>
      </w:r>
    </w:p>
    <w:p w14:paraId="1672CBA9" w14:textId="77777777" w:rsidR="00332814" w:rsidRPr="001E57F7" w:rsidRDefault="00332814" w:rsidP="00332814">
      <w:pPr>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За 2018 год было издано 6 выпусков газеты и 12 выпусков бюллетеней.  </w:t>
      </w:r>
    </w:p>
    <w:p w14:paraId="4CFBE0B2" w14:textId="77777777" w:rsidR="00332814" w:rsidRPr="001E57F7" w:rsidRDefault="00332814" w:rsidP="00332814">
      <w:pPr>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Соответственно, данный показатель 52 ед. не дает возможности объективно оценить решение задачи. Указанный показатель вполне мог быть соблюден, если бы МПА печатались не один раз в месяц, а значительно чаще.  </w:t>
      </w:r>
    </w:p>
    <w:p w14:paraId="75E7DF62" w14:textId="1CA98BB5" w:rsidR="00332814" w:rsidRPr="001E57F7" w:rsidRDefault="002C10B7" w:rsidP="00332814">
      <w:pPr>
        <w:spacing w:after="0" w:line="240" w:lineRule="auto"/>
        <w:ind w:firstLine="709"/>
        <w:jc w:val="both"/>
        <w:rPr>
          <w:rFonts w:ascii="Times New Roman" w:eastAsia="Calibri" w:hAnsi="Times New Roman" w:cs="Times New Roman"/>
          <w:bCs/>
          <w:highlight w:val="green"/>
        </w:rPr>
      </w:pPr>
      <w:proofErr w:type="gramStart"/>
      <w:r w:rsidRPr="001E57F7">
        <w:rPr>
          <w:rFonts w:ascii="Times New Roman" w:eastAsia="Times New Roman" w:hAnsi="Times New Roman" w:cs="Times New Roman"/>
          <w:lang w:eastAsia="ru-RU"/>
        </w:rPr>
        <w:t>Ц</w:t>
      </w:r>
      <w:r w:rsidR="00332814" w:rsidRPr="001E57F7">
        <w:rPr>
          <w:rFonts w:ascii="Times New Roman" w:eastAsia="Times New Roman" w:hAnsi="Times New Roman" w:cs="Times New Roman"/>
          <w:lang w:eastAsia="ru-RU"/>
        </w:rPr>
        <w:t>елевого индикатора по Задаче № 1 – количество выпусков муниципального   печатного СМИ недостаточно, поскольку по основному мероприятию 1 «Создание условий для получения населением информации о деятельности органов местного самоуправления», кроме размещения информации в СМИ (мероприятие 1.2) реализуются также мероприятия по размещению информации в телевизионном эфире телекомпании ООО «М-Медиагрупп» (мероприятие 1.3) и на сайте администрации (мероприятие 1.1).</w:t>
      </w:r>
      <w:proofErr w:type="gramEnd"/>
      <w:r w:rsidR="00332814" w:rsidRPr="001E57F7">
        <w:rPr>
          <w:rFonts w:ascii="Times New Roman" w:eastAsia="Times New Roman" w:hAnsi="Times New Roman" w:cs="Times New Roman"/>
          <w:lang w:eastAsia="ru-RU"/>
        </w:rPr>
        <w:t xml:space="preserve"> Целевые индикаторы для указанных мероприятий не сформированы.</w:t>
      </w:r>
    </w:p>
    <w:p w14:paraId="52C45555" w14:textId="77777777" w:rsidR="00332814" w:rsidRPr="001E57F7" w:rsidRDefault="00332814" w:rsidP="0033281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3) В программном мероприятии «Развитие технической и технологической инфраструктуры и обеспечение информационной безопасности» не учтены особенности применяемых программных продуктов и сопоставимость объектов.</w:t>
      </w:r>
    </w:p>
    <w:p w14:paraId="622B7B70" w14:textId="77777777" w:rsidR="00332814" w:rsidRPr="001E57F7" w:rsidRDefault="00332814" w:rsidP="0033281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Calibri" w:hAnsi="Times New Roman" w:cs="Times New Roman"/>
          <w:bCs/>
        </w:rPr>
        <w:t xml:space="preserve">Для выполнения мероприятий Задачи № 2 определен целевой показатель </w:t>
      </w:r>
      <w:proofErr w:type="gramStart"/>
      <w:r w:rsidRPr="001E57F7">
        <w:rPr>
          <w:rFonts w:ascii="Times New Roman" w:eastAsia="Calibri" w:hAnsi="Times New Roman" w:cs="Times New Roman"/>
          <w:bCs/>
        </w:rPr>
        <w:t>-д</w:t>
      </w:r>
      <w:proofErr w:type="gramEnd"/>
      <w:r w:rsidRPr="001E57F7">
        <w:rPr>
          <w:rFonts w:ascii="Times New Roman" w:eastAsia="Calibri" w:hAnsi="Times New Roman" w:cs="Times New Roman"/>
          <w:bCs/>
        </w:rPr>
        <w:t xml:space="preserve">оступность информационных сервисов в процентном выражении - в 2017 году 98,2 %, в 2018 году – 98,5 %, в 2019 году – 98,6 %. </w:t>
      </w:r>
    </w:p>
    <w:p w14:paraId="7DBBAE4C" w14:textId="6670C579" w:rsidR="00E81FE4" w:rsidRPr="001E57F7" w:rsidRDefault="00332814" w:rsidP="0033281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Calibri" w:hAnsi="Times New Roman" w:cs="Times New Roman"/>
          <w:bCs/>
        </w:rPr>
        <w:t>При этом</w:t>
      </w:r>
      <w:proofErr w:type="gramStart"/>
      <w:r w:rsidRPr="001E57F7">
        <w:rPr>
          <w:rFonts w:ascii="Times New Roman" w:eastAsia="Calibri" w:hAnsi="Times New Roman" w:cs="Times New Roman"/>
          <w:bCs/>
        </w:rPr>
        <w:t>,</w:t>
      </w:r>
      <w:proofErr w:type="gramEnd"/>
      <w:r w:rsidRPr="001E57F7">
        <w:rPr>
          <w:rFonts w:ascii="Times New Roman" w:eastAsia="Calibri" w:hAnsi="Times New Roman" w:cs="Times New Roman"/>
          <w:bCs/>
        </w:rPr>
        <w:t xml:space="preserve"> в МП не определено, на основании каких данных сформирован этот показатель, и что он обозначает.</w:t>
      </w:r>
    </w:p>
    <w:p w14:paraId="5E14B6FA" w14:textId="77777777" w:rsidR="00332814" w:rsidRPr="001E57F7" w:rsidRDefault="00332814" w:rsidP="00332814">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Cs/>
        </w:rPr>
      </w:pPr>
      <w:r w:rsidRPr="001E57F7">
        <w:rPr>
          <w:rFonts w:ascii="Times New Roman" w:eastAsia="Calibri" w:hAnsi="Times New Roman" w:cs="Times New Roman"/>
          <w:bCs/>
        </w:rPr>
        <w:t>Согласно разделу 3 «Перечень основных программных мероприятий», Задача № 2 «Развитие технической и технологической инфраструктуры информационного общества», осуществляется посредством реализации мероприятия 2 «Развитие технической и технологической инфраструктуры и обеспечение   информационной безопасности», в т.ч.:</w:t>
      </w:r>
    </w:p>
    <w:p w14:paraId="5BBC8F54" w14:textId="044CA526" w:rsidR="00332814" w:rsidRPr="001E57F7" w:rsidRDefault="00332814" w:rsidP="007B08A5">
      <w:pPr>
        <w:widowControl w:val="0"/>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bCs/>
        </w:rPr>
      </w:pPr>
      <w:r w:rsidRPr="001E57F7">
        <w:rPr>
          <w:rFonts w:ascii="Times New Roman" w:eastAsia="Calibri" w:hAnsi="Times New Roman" w:cs="Times New Roman"/>
          <w:bCs/>
        </w:rPr>
        <w:t>1.</w:t>
      </w:r>
      <w:r w:rsidR="007B08A5" w:rsidRPr="001E57F7">
        <w:rPr>
          <w:rFonts w:ascii="Times New Roman" w:eastAsia="Calibri" w:hAnsi="Times New Roman" w:cs="Times New Roman"/>
          <w:bCs/>
        </w:rPr>
        <w:t xml:space="preserve"> </w:t>
      </w:r>
      <w:r w:rsidRPr="001E57F7">
        <w:rPr>
          <w:rFonts w:ascii="Times New Roman" w:eastAsia="Calibri" w:hAnsi="Times New Roman" w:cs="Times New Roman"/>
          <w:bCs/>
        </w:rPr>
        <w:t xml:space="preserve">техническое сопровождение программного обеспечения «Система автоматизированного рабочего места муниципального образования» (далее - техническое сопровождение АРМ </w:t>
      </w:r>
      <w:r w:rsidRPr="001E57F7">
        <w:rPr>
          <w:rFonts w:ascii="Times New Roman" w:eastAsia="Calibri" w:hAnsi="Times New Roman" w:cs="Times New Roman"/>
          <w:bCs/>
        </w:rPr>
        <w:lastRenderedPageBreak/>
        <w:t>«Муниципал»);</w:t>
      </w:r>
    </w:p>
    <w:p w14:paraId="3B38C7C2" w14:textId="64EB6CD3" w:rsidR="00332814" w:rsidRPr="001E57F7" w:rsidRDefault="00332814" w:rsidP="00332814">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Cs/>
        </w:rPr>
      </w:pPr>
      <w:r w:rsidRPr="001E57F7">
        <w:rPr>
          <w:rFonts w:ascii="Times New Roman" w:eastAsia="Calibri" w:hAnsi="Times New Roman" w:cs="Times New Roman"/>
          <w:bCs/>
        </w:rPr>
        <w:t xml:space="preserve">2. обеспечение функционирования и поддержки информационно-коммуникационной инфраструктуры, информационной безопасности, куда входят услуги по сопровождению программного комплекса 1С: Предприятие, ПП «КАМИН: </w:t>
      </w:r>
      <w:proofErr w:type="gramStart"/>
      <w:r w:rsidRPr="001E57F7">
        <w:rPr>
          <w:rFonts w:ascii="Times New Roman" w:eastAsia="Calibri" w:hAnsi="Times New Roman" w:cs="Times New Roman"/>
          <w:bCs/>
        </w:rPr>
        <w:t>Расчет заработной платы для бюджетных учреждений» и ООО «Компания «Тензор» по предоставлению неисключительных (пользовательских) прав на ПО, путем выпуска сертификата ключа проверки электронной подписи (устройство хранения ключевой информации Рутокен СБИС).</w:t>
      </w:r>
      <w:proofErr w:type="gramEnd"/>
    </w:p>
    <w:p w14:paraId="36BAB70A" w14:textId="465F7C80" w:rsidR="00332814" w:rsidRPr="001E57F7" w:rsidRDefault="00842AAF" w:rsidP="00842A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Cs/>
        </w:rPr>
      </w:pPr>
      <w:proofErr w:type="gramStart"/>
      <w:r w:rsidRPr="001E57F7">
        <w:rPr>
          <w:rFonts w:ascii="Times New Roman" w:eastAsia="Calibri" w:hAnsi="Times New Roman" w:cs="Times New Roman"/>
          <w:bCs/>
        </w:rPr>
        <w:t>Использование программы АРМ «Муниципал» обеспечивает доступность информации для насе</w:t>
      </w:r>
      <w:r w:rsidR="00267DF2" w:rsidRPr="001E57F7">
        <w:rPr>
          <w:rFonts w:ascii="Times New Roman" w:eastAsia="Calibri" w:hAnsi="Times New Roman" w:cs="Times New Roman"/>
          <w:bCs/>
        </w:rPr>
        <w:t xml:space="preserve">ления к нормативно-правовым ОМС </w:t>
      </w:r>
      <w:r w:rsidRPr="001E57F7">
        <w:rPr>
          <w:rFonts w:ascii="Times New Roman" w:eastAsia="Calibri" w:hAnsi="Times New Roman" w:cs="Times New Roman"/>
          <w:bCs/>
        </w:rPr>
        <w:t>в соответствии с Законом Мурманской области от 15.12.2008</w:t>
      </w:r>
      <w:r w:rsidR="00267DF2" w:rsidRPr="001E57F7">
        <w:rPr>
          <w:rFonts w:ascii="Times New Roman" w:eastAsia="Calibri" w:hAnsi="Times New Roman" w:cs="Times New Roman"/>
          <w:bCs/>
        </w:rPr>
        <w:t xml:space="preserve"> </w:t>
      </w:r>
      <w:r w:rsidRPr="001E57F7">
        <w:rPr>
          <w:rFonts w:ascii="Times New Roman" w:eastAsia="Calibri" w:hAnsi="Times New Roman" w:cs="Times New Roman"/>
          <w:bCs/>
        </w:rPr>
        <w:t>№ 1049-01-ЗМО, который регулирует общественные отношения, связанные с организацией и ведением регистра муниципальных нормативных правовых актов Мурманской области.</w:t>
      </w:r>
      <w:proofErr w:type="gramEnd"/>
    </w:p>
    <w:p w14:paraId="10BBA231" w14:textId="0B68456D" w:rsidR="00332814" w:rsidRPr="001E57F7" w:rsidRDefault="00842AAF" w:rsidP="00842A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Cs/>
        </w:rPr>
      </w:pPr>
      <w:proofErr w:type="gramStart"/>
      <w:r w:rsidRPr="001E57F7">
        <w:rPr>
          <w:rFonts w:ascii="Times New Roman" w:eastAsia="Calibri" w:hAnsi="Times New Roman" w:cs="Times New Roman"/>
          <w:bCs/>
        </w:rPr>
        <w:t>Использование других перечисленных программных комплексов (информационных ресурсов) не предназначено для удовлетворения населения информационной открытостью деятельности исполнительных органов му</w:t>
      </w:r>
      <w:r w:rsidR="00CC4C87" w:rsidRPr="001E57F7">
        <w:rPr>
          <w:rFonts w:ascii="Times New Roman" w:eastAsia="Calibri" w:hAnsi="Times New Roman" w:cs="Times New Roman"/>
          <w:bCs/>
        </w:rPr>
        <w:t xml:space="preserve">ниципальной власти, т.к. они </w:t>
      </w:r>
      <w:r w:rsidRPr="001E57F7">
        <w:rPr>
          <w:rFonts w:ascii="Times New Roman" w:eastAsia="Calibri" w:hAnsi="Times New Roman" w:cs="Times New Roman"/>
          <w:bCs/>
        </w:rPr>
        <w:t>являются специфическими продуктами, которые необходимы для обеспечения деятельности ОМС (предназначены для автоматизации бухгалтерского, складского и управленческого учётов, для автоматизации процесса расчета и начисления заработной платы сотрудникам в государственных и муниципальных учреждениях, а также ведения кадрового учета и отправления</w:t>
      </w:r>
      <w:proofErr w:type="gramEnd"/>
      <w:r w:rsidRPr="001E57F7">
        <w:rPr>
          <w:rFonts w:ascii="Times New Roman" w:eastAsia="Calibri" w:hAnsi="Times New Roman" w:cs="Times New Roman"/>
          <w:bCs/>
        </w:rPr>
        <w:t xml:space="preserve"> регламентированной отчетности в налоговые органы и Пенсионный фонд)</w:t>
      </w:r>
      <w:r w:rsidR="007B08A5" w:rsidRPr="001E57F7">
        <w:rPr>
          <w:rFonts w:ascii="Times New Roman" w:eastAsia="Calibri" w:hAnsi="Times New Roman" w:cs="Times New Roman"/>
          <w:bCs/>
        </w:rPr>
        <w:t>.</w:t>
      </w:r>
    </w:p>
    <w:p w14:paraId="34E28985" w14:textId="1BB3B8FA" w:rsidR="00332814" w:rsidRPr="001E57F7" w:rsidRDefault="00842AAF" w:rsidP="00842A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Cs/>
        </w:rPr>
      </w:pPr>
      <w:r w:rsidRPr="001E57F7">
        <w:rPr>
          <w:rFonts w:ascii="Times New Roman" w:eastAsia="Calibri" w:hAnsi="Times New Roman" w:cs="Times New Roman"/>
          <w:bCs/>
        </w:rPr>
        <w:t>Задача № 2 в части использования программных продуктов 1С</w:t>
      </w:r>
      <w:proofErr w:type="gramStart"/>
      <w:r w:rsidRPr="001E57F7">
        <w:rPr>
          <w:rFonts w:ascii="Times New Roman" w:eastAsia="Calibri" w:hAnsi="Times New Roman" w:cs="Times New Roman"/>
          <w:bCs/>
        </w:rPr>
        <w:t>:П</w:t>
      </w:r>
      <w:proofErr w:type="gramEnd"/>
      <w:r w:rsidRPr="001E57F7">
        <w:rPr>
          <w:rFonts w:ascii="Times New Roman" w:eastAsia="Calibri" w:hAnsi="Times New Roman" w:cs="Times New Roman"/>
          <w:bCs/>
        </w:rPr>
        <w:t>редприятие, «КАМИН: Расчет заработной платы для бюджетных учреждений» и Рутокен СБИС не определяет ожидаемые результаты, которые получат граждане от применения информационных технологий за счет развития цифрового контента, применения инновационных технологий и повышения эффективности муниципального управления в области экономической деятельности.</w:t>
      </w:r>
    </w:p>
    <w:p w14:paraId="58CC0EBC" w14:textId="77777777" w:rsidR="00267DF2" w:rsidRPr="001E57F7" w:rsidRDefault="00267DF2" w:rsidP="00842A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Cs/>
        </w:rPr>
      </w:pPr>
    </w:p>
    <w:p w14:paraId="632061DB" w14:textId="230A179E" w:rsidR="00842AAF" w:rsidRPr="001E57F7" w:rsidRDefault="00842AAF" w:rsidP="00842AA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b/>
          <w:lang w:eastAsia="ru-RU"/>
        </w:rPr>
        <w:t xml:space="preserve">В ходе проверки определены наиболее существенные недостатки и недочеты </w:t>
      </w:r>
      <w:r w:rsidRPr="001E57F7">
        <w:rPr>
          <w:rFonts w:ascii="Times New Roman" w:eastAsia="Times New Roman" w:hAnsi="Times New Roman" w:cs="Times New Roman"/>
          <w:lang w:eastAsia="ru-RU"/>
        </w:rPr>
        <w:t xml:space="preserve">в </w:t>
      </w:r>
      <w:r w:rsidR="0028250C" w:rsidRPr="001E57F7">
        <w:rPr>
          <w:rFonts w:ascii="Times New Roman" w:eastAsia="Times New Roman" w:hAnsi="Times New Roman" w:cs="Times New Roman"/>
          <w:lang w:eastAsia="ru-RU"/>
        </w:rPr>
        <w:t xml:space="preserve">Порядке разработки, реализации и оценки эффективности муниципальных программ, утвержденный постановлением администрации сельского поселения Алакуртти от 14.10.2013 № 91 </w:t>
      </w:r>
      <w:r w:rsidRPr="001E57F7">
        <w:rPr>
          <w:rFonts w:ascii="Times New Roman" w:eastAsia="Times New Roman" w:hAnsi="Times New Roman" w:cs="Times New Roman"/>
          <w:lang w:eastAsia="ru-RU"/>
        </w:rPr>
        <w:t>и реализации МП «Информационное общество», а именно:</w:t>
      </w:r>
    </w:p>
    <w:p w14:paraId="6C57077E" w14:textId="77777777" w:rsidR="00842AAF" w:rsidRPr="001E57F7" w:rsidRDefault="00842AAF" w:rsidP="00842AA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 в муниципальной программе не дано определение, что означает ее эффективность, а приводится перечень ожидаемых результатов;  </w:t>
      </w:r>
    </w:p>
    <w:p w14:paraId="61C74D0E" w14:textId="77777777" w:rsidR="00842AAF" w:rsidRPr="001E57F7" w:rsidRDefault="00842AAF" w:rsidP="00842AA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требует уточнение влияния показателей, которые не несут объективной нагрузки, не отражают тенденцию развития и имеют оценочный характер;</w:t>
      </w:r>
    </w:p>
    <w:p w14:paraId="35E3FBA9" w14:textId="77777777" w:rsidR="00842AAF" w:rsidRPr="001E57F7" w:rsidRDefault="00842AAF" w:rsidP="00842AAF">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1E57F7">
        <w:rPr>
          <w:rFonts w:ascii="Times New Roman" w:eastAsia="Times New Roman" w:hAnsi="Times New Roman" w:cs="Times New Roman"/>
          <w:lang w:eastAsia="ru-RU"/>
        </w:rPr>
        <w:t>- процедура формирования муниципальной программы не урегулирована с процедурами формирования бюджета сельского поселения (возникает необходимость   уточнения объемов финансирования мероприятий программы.</w:t>
      </w:r>
      <w:proofErr w:type="gramEnd"/>
      <w:r w:rsidRPr="001E57F7">
        <w:rPr>
          <w:rFonts w:ascii="Times New Roman" w:eastAsia="Times New Roman" w:hAnsi="Times New Roman" w:cs="Times New Roman"/>
          <w:lang w:eastAsia="ru-RU"/>
        </w:rPr>
        <w:t xml:space="preserve"> </w:t>
      </w:r>
      <w:proofErr w:type="gramStart"/>
      <w:r w:rsidRPr="001E57F7">
        <w:rPr>
          <w:rFonts w:ascii="Times New Roman" w:eastAsia="Times New Roman" w:hAnsi="Times New Roman" w:cs="Times New Roman"/>
          <w:lang w:eastAsia="ru-RU"/>
        </w:rPr>
        <w:t>Это делает процесс корректировки программы практически постоянным);</w:t>
      </w:r>
      <w:proofErr w:type="gramEnd"/>
    </w:p>
    <w:p w14:paraId="063A599D" w14:textId="77777777" w:rsidR="00842AAF" w:rsidRPr="001E57F7" w:rsidRDefault="00842AAF" w:rsidP="00842AA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количество целевых показателей (индикаторов) недостаточно для оценки достижения заявленных целей и задач;</w:t>
      </w:r>
    </w:p>
    <w:p w14:paraId="078CA000" w14:textId="77777777" w:rsidR="00842AAF" w:rsidRPr="001E57F7" w:rsidRDefault="00842AAF" w:rsidP="00842AA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измеряемые (натуральные и стоимостные) показатели не позволяют оценить степень достижения целей и выполнения задач;</w:t>
      </w:r>
    </w:p>
    <w:p w14:paraId="38E2C9D0" w14:textId="77777777" w:rsidR="00842AAF" w:rsidRPr="001E57F7" w:rsidRDefault="00842AAF" w:rsidP="00842AA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неувязка показателей с мероприятиями программы;</w:t>
      </w:r>
    </w:p>
    <w:p w14:paraId="6F64F1AC" w14:textId="77777777" w:rsidR="00842AAF" w:rsidRPr="001E57F7" w:rsidRDefault="00842AAF" w:rsidP="00842AA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 запланированная динамика показателей программы </w:t>
      </w:r>
      <w:r w:rsidRPr="001E57F7">
        <w:rPr>
          <w:rFonts w:ascii="Times New Roman" w:eastAsia="Times New Roman" w:hAnsi="Times New Roman" w:cs="Times New Roman"/>
          <w:b/>
          <w:lang w:eastAsia="ru-RU"/>
        </w:rPr>
        <w:t xml:space="preserve">априори </w:t>
      </w:r>
      <w:r w:rsidRPr="001E57F7">
        <w:rPr>
          <w:rFonts w:ascii="Times New Roman" w:eastAsia="Times New Roman" w:hAnsi="Times New Roman" w:cs="Times New Roman"/>
          <w:lang w:eastAsia="ru-RU"/>
        </w:rPr>
        <w:t>не позволяла достичь их целей и задач;</w:t>
      </w:r>
    </w:p>
    <w:p w14:paraId="0E984DC5" w14:textId="77777777" w:rsidR="00842AAF" w:rsidRPr="001E57F7" w:rsidRDefault="00842AAF" w:rsidP="00842AA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не конкретность, измеримость и достижимость заявленных показателей не позволяют в полной мере оценить эффективность реализуемой программы.</w:t>
      </w:r>
    </w:p>
    <w:p w14:paraId="03EC42D4" w14:textId="77777777" w:rsidR="00842AAF" w:rsidRPr="001E57F7" w:rsidRDefault="00842AAF" w:rsidP="00842AAF">
      <w:pPr>
        <w:autoSpaceDE w:val="0"/>
        <w:autoSpaceDN w:val="0"/>
        <w:adjustRightInd w:val="0"/>
        <w:spacing w:after="0" w:line="240" w:lineRule="auto"/>
        <w:ind w:firstLine="709"/>
        <w:jc w:val="both"/>
        <w:rPr>
          <w:rFonts w:ascii="Times New Roman" w:eastAsia="Times New Roman" w:hAnsi="Times New Roman" w:cs="Times New Roman"/>
          <w:color w:val="7030A0"/>
          <w:lang w:eastAsia="ru-RU"/>
        </w:rPr>
      </w:pPr>
      <w:r w:rsidRPr="001E57F7">
        <w:rPr>
          <w:rFonts w:ascii="Times New Roman" w:eastAsia="Times New Roman" w:hAnsi="Times New Roman" w:cs="Times New Roman"/>
          <w:lang w:eastAsia="ru-RU"/>
        </w:rPr>
        <w:t>Все это, безусловно, влияет на объективность оценки исполнения программы.</w:t>
      </w:r>
      <w:r w:rsidRPr="001E57F7">
        <w:rPr>
          <w:rFonts w:ascii="Times New Roman" w:eastAsia="Times New Roman" w:hAnsi="Times New Roman" w:cs="Times New Roman"/>
          <w:color w:val="7030A0"/>
          <w:lang w:eastAsia="ru-RU"/>
        </w:rPr>
        <w:t xml:space="preserve"> </w:t>
      </w:r>
    </w:p>
    <w:p w14:paraId="19CC84B4" w14:textId="77777777" w:rsidR="00842AAF" w:rsidRPr="001E57F7" w:rsidRDefault="00842AAF" w:rsidP="00842AA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Муниципальная программа разрабатывалась без учета Методических рекомендаций по составлению и исполнению бюджетов субъектов РФ и местных бюджетов на основе государственных (муниципальных) программ (письмо Минфина России от 30.09.2014 № 09-05-05/48843).</w:t>
      </w:r>
    </w:p>
    <w:p w14:paraId="6DE9AB0A" w14:textId="77777777" w:rsidR="0028250C" w:rsidRPr="001E57F7" w:rsidRDefault="0028250C" w:rsidP="0028250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В соответствии с Методикой оценки эффективности реализации муниципальных программ согласно приложению № 6 к Порядку разработки и реализации МП № 91 эффективность реализации МП оценивается путем одновременного анализа полученных в результате расчета показателей </w:t>
      </w:r>
      <w:proofErr w:type="gramStart"/>
      <w:r w:rsidRPr="001E57F7">
        <w:rPr>
          <w:rFonts w:ascii="Times New Roman" w:eastAsia="Times New Roman" w:hAnsi="Times New Roman" w:cs="Times New Roman"/>
          <w:lang w:eastAsia="ru-RU"/>
        </w:rPr>
        <w:t>ДИП</w:t>
      </w:r>
      <w:proofErr w:type="gramEnd"/>
      <w:r w:rsidRPr="001E57F7">
        <w:rPr>
          <w:rFonts w:ascii="Times New Roman" w:eastAsia="Times New Roman" w:hAnsi="Times New Roman" w:cs="Times New Roman"/>
          <w:lang w:eastAsia="ru-RU"/>
        </w:rPr>
        <w:t xml:space="preserve"> (оценка достижения плановых значений показателей (индикаторов)) и ПФ (оценка полноты финансирования).</w:t>
      </w:r>
    </w:p>
    <w:p w14:paraId="0B5660EF" w14:textId="08E61D31" w:rsidR="0019485E" w:rsidRPr="001E57F7" w:rsidRDefault="0028250C" w:rsidP="0019485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lastRenderedPageBreak/>
        <w:t xml:space="preserve">По показателю </w:t>
      </w:r>
      <w:proofErr w:type="gramStart"/>
      <w:r w:rsidRPr="001E57F7">
        <w:rPr>
          <w:rFonts w:ascii="Times New Roman" w:eastAsia="Times New Roman" w:hAnsi="Times New Roman" w:cs="Times New Roman"/>
          <w:lang w:eastAsia="ru-RU"/>
        </w:rPr>
        <w:t>ДИП</w:t>
      </w:r>
      <w:proofErr w:type="gramEnd"/>
      <w:r w:rsidRPr="001E57F7">
        <w:rPr>
          <w:rFonts w:ascii="Times New Roman" w:eastAsia="Times New Roman" w:hAnsi="Times New Roman" w:cs="Times New Roman"/>
          <w:lang w:eastAsia="ru-RU"/>
        </w:rPr>
        <w:t>, во-первых, недостаточно количество показателей, измеряющих достижение цели и задач МП; во-вторых, не запланированы значения индикаторов, измеряющих степень достижения цели МП (для показателей с ориентацией как на рост, так на уменьшение), а если и запланированы как в случае доступности информационных сервисов, то без подтверждения расчетными, статистическими, бухгалтерской (финансовой) отчетности и т.п. данными.</w:t>
      </w:r>
      <w:r w:rsidR="0019485E" w:rsidRPr="001E57F7">
        <w:rPr>
          <w:rFonts w:ascii="Times New Roman" w:eastAsia="Times New Roman" w:hAnsi="Times New Roman" w:cs="Times New Roman"/>
          <w:lang w:eastAsia="ru-RU"/>
        </w:rPr>
        <w:t xml:space="preserve"> Значение показателя </w:t>
      </w:r>
      <w:proofErr w:type="gramStart"/>
      <w:r w:rsidR="0019485E" w:rsidRPr="001E57F7">
        <w:rPr>
          <w:rFonts w:ascii="Times New Roman" w:eastAsia="Times New Roman" w:hAnsi="Times New Roman" w:cs="Times New Roman"/>
          <w:lang w:eastAsia="ru-RU"/>
        </w:rPr>
        <w:t>ДИП</w:t>
      </w:r>
      <w:proofErr w:type="gramEnd"/>
      <w:r w:rsidR="0019485E" w:rsidRPr="001E57F7">
        <w:rPr>
          <w:rFonts w:ascii="Times New Roman" w:eastAsia="Times New Roman" w:hAnsi="Times New Roman" w:cs="Times New Roman"/>
          <w:lang w:eastAsia="ru-RU"/>
        </w:rPr>
        <w:t xml:space="preserve">: 0,37 ˂ 0,7 (оценка 1).  </w:t>
      </w:r>
    </w:p>
    <w:p w14:paraId="4DE641C1" w14:textId="0B22C3F1" w:rsidR="0028250C" w:rsidRPr="001E57F7" w:rsidRDefault="0028250C" w:rsidP="0028250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В нарушение </w:t>
      </w:r>
      <w:r w:rsidR="00267DF2" w:rsidRPr="001E57F7">
        <w:rPr>
          <w:rFonts w:ascii="Times New Roman" w:eastAsia="Times New Roman" w:hAnsi="Times New Roman" w:cs="Times New Roman"/>
          <w:lang w:eastAsia="ru-RU"/>
        </w:rPr>
        <w:t xml:space="preserve">положений </w:t>
      </w:r>
      <w:r w:rsidRPr="001E57F7">
        <w:rPr>
          <w:rFonts w:ascii="Times New Roman" w:eastAsia="Times New Roman" w:hAnsi="Times New Roman" w:cs="Times New Roman"/>
          <w:lang w:eastAsia="ru-RU"/>
        </w:rPr>
        <w:t>раздела 2 Порядка разработки и реализации МП № 91 не утверждена методика расчета показателей, что не позволяет проверить обоснованность как плановых, так и фактических значений указанных показателей и, соответственно, объективно оценить эффективность МП.</w:t>
      </w:r>
    </w:p>
    <w:p w14:paraId="157554F2" w14:textId="77777777" w:rsidR="0028250C" w:rsidRPr="001E57F7" w:rsidRDefault="0028250C" w:rsidP="0028250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В нарушение пунктов 4.8, 4.11, 4.13, 4.14 Порядка разработки и реализации МП № 91, отчеты о ходе реализации муниципальной программы за 2018 год, 1 полугодие 2019 года не составлялись. </w:t>
      </w:r>
    </w:p>
    <w:p w14:paraId="5148747F" w14:textId="77777777" w:rsidR="0028250C" w:rsidRPr="001E57F7" w:rsidRDefault="0028250C" w:rsidP="0028250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В нарушение пункта 3 статьи 17 Положения о бюджетном процессе в сельском поселении Алакуртти Кандалакшского района, утвержденного решением Совета депутатов с.п. Алакуртти от 21.11.2014 № 36, оценка эффективности реализации МП не проводилась.</w:t>
      </w:r>
    </w:p>
    <w:p w14:paraId="2CAB5420" w14:textId="6EBF0E21" w:rsidR="0028250C" w:rsidRPr="001E57F7" w:rsidRDefault="0028250C" w:rsidP="0028250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 </w:t>
      </w:r>
    </w:p>
    <w:p w14:paraId="62805C11" w14:textId="3981F61D" w:rsidR="0028250C" w:rsidRPr="001E57F7" w:rsidRDefault="0028250C" w:rsidP="0028250C">
      <w:p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1E57F7">
        <w:rPr>
          <w:rFonts w:ascii="Times New Roman" w:eastAsia="Times New Roman" w:hAnsi="Times New Roman" w:cs="Times New Roman"/>
          <w:b/>
          <w:lang w:eastAsia="ru-RU"/>
        </w:rPr>
        <w:t>Выводы</w:t>
      </w:r>
    </w:p>
    <w:p w14:paraId="7158D7EE" w14:textId="77777777" w:rsidR="0028250C" w:rsidRPr="001E57F7" w:rsidRDefault="0028250C" w:rsidP="0028250C">
      <w:pPr>
        <w:spacing w:after="0" w:line="240" w:lineRule="auto"/>
        <w:ind w:firstLine="708"/>
        <w:contextualSpacing/>
        <w:jc w:val="both"/>
        <w:rPr>
          <w:rFonts w:ascii="Times New Roman" w:eastAsia="Times New Roman" w:hAnsi="Times New Roman" w:cs="Times New Roman"/>
          <w:lang w:eastAsia="ru-RU"/>
        </w:rPr>
      </w:pPr>
      <w:r w:rsidRPr="001E57F7">
        <w:rPr>
          <w:rFonts w:ascii="Times New Roman" w:eastAsia="Calibri" w:hAnsi="Times New Roman" w:cs="Times New Roman"/>
          <w:lang w:eastAsia="ru-RU"/>
        </w:rPr>
        <w:t>По результатам проверки исполнения администрацией сельского поселения Алакуртти мероприятий МП «</w:t>
      </w:r>
      <w:r w:rsidRPr="001E57F7">
        <w:rPr>
          <w:rFonts w:ascii="Times New Roman" w:eastAsia="Times New Roman" w:hAnsi="Times New Roman" w:cs="Times New Roman"/>
          <w:lang w:eastAsia="ru-RU"/>
        </w:rPr>
        <w:t>Информационное общество сельского поселения Алакуртти» установлено следующее.</w:t>
      </w:r>
    </w:p>
    <w:p w14:paraId="7860CAE8" w14:textId="77777777" w:rsidR="0028250C" w:rsidRPr="001E57F7" w:rsidRDefault="0028250C" w:rsidP="0028250C">
      <w:pPr>
        <w:widowControl w:val="0"/>
        <w:autoSpaceDE w:val="0"/>
        <w:autoSpaceDN w:val="0"/>
        <w:spacing w:after="0" w:line="240" w:lineRule="auto"/>
        <w:ind w:firstLine="708"/>
        <w:jc w:val="both"/>
        <w:rPr>
          <w:rFonts w:ascii="Times New Roman" w:eastAsia="Times New Roman" w:hAnsi="Times New Roman" w:cs="Times New Roman"/>
          <w:lang w:eastAsia="x-none"/>
        </w:rPr>
      </w:pPr>
      <w:r w:rsidRPr="001E57F7">
        <w:rPr>
          <w:rFonts w:ascii="Times New Roman" w:eastAsia="Times New Roman" w:hAnsi="Times New Roman" w:cs="Times New Roman"/>
          <w:lang w:eastAsia="x-none"/>
        </w:rPr>
        <w:t>Финансирование мероприятий произведено за счет средств местного и областного бюджетов.</w:t>
      </w:r>
    </w:p>
    <w:p w14:paraId="34551374" w14:textId="77777777" w:rsidR="0028250C" w:rsidRPr="001E57F7" w:rsidRDefault="0028250C" w:rsidP="0028250C">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 xml:space="preserve">В 2018 году бюджетные ассигнования освоены на 76,1 % от утвержденных бюджетных назначений (исполнение 364,6 тыс. руб. против запланированных 478,8 тыс. руб.).  </w:t>
      </w:r>
    </w:p>
    <w:p w14:paraId="3ED815A5" w14:textId="77777777" w:rsidR="0028250C" w:rsidRPr="001E57F7" w:rsidRDefault="0028250C" w:rsidP="0028250C">
      <w:pPr>
        <w:widowControl w:val="0"/>
        <w:autoSpaceDE w:val="0"/>
        <w:autoSpaceDN w:val="0"/>
        <w:spacing w:after="0" w:line="240" w:lineRule="auto"/>
        <w:ind w:firstLine="709"/>
        <w:jc w:val="both"/>
        <w:rPr>
          <w:rFonts w:ascii="Times New Roman" w:eastAsia="Times New Roman" w:hAnsi="Times New Roman" w:cs="Times New Roman"/>
          <w:bCs/>
          <w:lang w:eastAsia="ru-RU"/>
        </w:rPr>
      </w:pPr>
      <w:r w:rsidRPr="001E57F7">
        <w:rPr>
          <w:rFonts w:ascii="Times New Roman" w:eastAsia="Times New Roman" w:hAnsi="Times New Roman" w:cs="Times New Roman"/>
          <w:bCs/>
          <w:lang w:eastAsia="ru-RU"/>
        </w:rPr>
        <w:t>В 1 полугодии 2019 года бюджетные средства на реализацию программных мероприятий освоены на 25,7 % (исполнение 111,2 тыс. руб. против запланированных 432,9 тыс. руб.).</w:t>
      </w:r>
    </w:p>
    <w:p w14:paraId="02C31FE1" w14:textId="780FB964" w:rsidR="0028250C" w:rsidRPr="001E57F7" w:rsidRDefault="0028250C" w:rsidP="0028250C">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bCs/>
          <w:lang w:eastAsia="ru-RU"/>
        </w:rPr>
        <w:t>Экономическая обоснованность и достоверность объема ресурсного обеспечения мероприятий программы</w:t>
      </w:r>
      <w:r w:rsidRPr="001E57F7">
        <w:rPr>
          <w:rFonts w:ascii="Times New Roman" w:eastAsia="Times New Roman" w:hAnsi="Times New Roman" w:cs="Times New Roman"/>
          <w:lang w:eastAsia="ru-RU"/>
        </w:rPr>
        <w:t xml:space="preserve"> за 2018 год не подтверждена в ходе проверки на сумму </w:t>
      </w:r>
      <w:r w:rsidR="00CC4C87" w:rsidRPr="001E57F7">
        <w:rPr>
          <w:rFonts w:ascii="Times New Roman" w:eastAsia="Times New Roman" w:hAnsi="Times New Roman" w:cs="Times New Roman"/>
          <w:lang w:eastAsia="ru-RU"/>
        </w:rPr>
        <w:t>97</w:t>
      </w:r>
      <w:r w:rsidRPr="001E57F7">
        <w:rPr>
          <w:rFonts w:ascii="Times New Roman" w:eastAsia="Times New Roman" w:hAnsi="Times New Roman" w:cs="Times New Roman"/>
          <w:lang w:eastAsia="ru-RU"/>
        </w:rPr>
        <w:t> 112,0 рублей.</w:t>
      </w:r>
    </w:p>
    <w:p w14:paraId="5ED59754" w14:textId="77777777" w:rsidR="00E7210A" w:rsidRPr="001E57F7" w:rsidRDefault="00E7210A" w:rsidP="00E7210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Итоги реализации МП за 2018 год характеризуются невысокой степенью освоения финансовых ресурсов 76,1%, низкой результативностью 37% и не достижении высокого уровня показателей целей и задач (48%) ввиду неточного их прогнозирования (на 97 112,00 руб.) и неполного освоения определенных программой средств (на 17 100,00 руб.).</w:t>
      </w:r>
    </w:p>
    <w:p w14:paraId="431B60A2" w14:textId="77777777" w:rsidR="00E7210A" w:rsidRPr="001E57F7" w:rsidRDefault="00E7210A" w:rsidP="00E7210A">
      <w:pPr>
        <w:autoSpaceDE w:val="0"/>
        <w:autoSpaceDN w:val="0"/>
        <w:adjustRightInd w:val="0"/>
        <w:spacing w:after="0" w:line="240" w:lineRule="auto"/>
        <w:ind w:firstLine="709"/>
        <w:jc w:val="both"/>
        <w:rPr>
          <w:rFonts w:ascii="Times New Roman" w:eastAsia="Calibri" w:hAnsi="Times New Roman" w:cs="Times New Roman"/>
        </w:rPr>
      </w:pPr>
      <w:r w:rsidRPr="001E57F7">
        <w:rPr>
          <w:rFonts w:ascii="Times New Roman" w:eastAsia="Calibri" w:hAnsi="Times New Roman" w:cs="Times New Roman"/>
        </w:rPr>
        <w:t xml:space="preserve">По шкале оценки эффективности МП (таблица 3 приложения № 6 к Порядку разработки и реализации МП № 91), </w:t>
      </w:r>
      <w:proofErr w:type="gramStart"/>
      <w:r w:rsidRPr="001E57F7">
        <w:rPr>
          <w:rFonts w:ascii="Times New Roman" w:eastAsia="Calibri" w:hAnsi="Times New Roman" w:cs="Times New Roman"/>
        </w:rPr>
        <w:t>ДИП</w:t>
      </w:r>
      <w:proofErr w:type="gramEnd"/>
      <w:r w:rsidRPr="001E57F7">
        <w:rPr>
          <w:rFonts w:ascii="Times New Roman" w:eastAsia="Calibri" w:hAnsi="Times New Roman" w:cs="Times New Roman"/>
        </w:rPr>
        <w:t xml:space="preserve"> </w:t>
      </w:r>
      <w:r w:rsidRPr="001E57F7">
        <w:rPr>
          <w:rFonts w:ascii="Times New Roman" w:eastAsia="Times New Roman" w:hAnsi="Times New Roman" w:cs="Times New Roman"/>
          <w:lang w:eastAsia="ru-RU"/>
        </w:rPr>
        <w:t>˂</w:t>
      </w:r>
      <w:r w:rsidRPr="001E57F7">
        <w:rPr>
          <w:rFonts w:ascii="Times New Roman" w:eastAsia="Calibri" w:hAnsi="Times New Roman" w:cs="Times New Roman"/>
        </w:rPr>
        <w:t xml:space="preserve"> 0,7 означает «низкий уровень эффективности, необходима существенная корректировка МП в части пересмотра значений показателей (индикаторов), корректировки перечня мероприятий».</w:t>
      </w:r>
    </w:p>
    <w:p w14:paraId="0C570F01" w14:textId="77777777" w:rsidR="00E7210A" w:rsidRPr="001E57F7" w:rsidRDefault="00E7210A" w:rsidP="00E7210A">
      <w:pPr>
        <w:autoSpaceDE w:val="0"/>
        <w:autoSpaceDN w:val="0"/>
        <w:adjustRightInd w:val="0"/>
        <w:spacing w:after="0" w:line="240" w:lineRule="auto"/>
        <w:ind w:firstLine="709"/>
        <w:jc w:val="both"/>
        <w:rPr>
          <w:rFonts w:ascii="Times New Roman" w:eastAsia="Calibri" w:hAnsi="Times New Roman" w:cs="Times New Roman"/>
          <w:b/>
          <w:lang w:eastAsia="ru-RU"/>
        </w:rPr>
      </w:pPr>
      <w:r w:rsidRPr="001E57F7">
        <w:rPr>
          <w:rFonts w:ascii="Times New Roman" w:eastAsia="Calibri" w:hAnsi="Times New Roman" w:cs="Times New Roman"/>
          <w:b/>
        </w:rPr>
        <w:t>Муниципальная программа «Информационное общество сельского поселения Алакуртти» на 2017-2019 годы носит формальный характер, содержит неполные характеристики.</w:t>
      </w:r>
    </w:p>
    <w:p w14:paraId="23395663" w14:textId="376BDF9E" w:rsidR="00CC4C87" w:rsidRPr="001E57F7" w:rsidRDefault="00CC4C87" w:rsidP="0028250C">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20D35E30" w14:textId="235B0061" w:rsidR="0028250C" w:rsidRPr="001E57F7" w:rsidRDefault="0028250C" w:rsidP="0028250C">
      <w:pPr>
        <w:autoSpaceDE w:val="0"/>
        <w:autoSpaceDN w:val="0"/>
        <w:adjustRightInd w:val="0"/>
        <w:spacing w:after="0" w:line="240" w:lineRule="auto"/>
        <w:ind w:firstLine="709"/>
        <w:jc w:val="both"/>
        <w:rPr>
          <w:rFonts w:ascii="Times New Roman" w:eastAsia="Calibri" w:hAnsi="Times New Roman" w:cs="Times New Roman"/>
          <w:b/>
        </w:rPr>
      </w:pPr>
      <w:r w:rsidRPr="001E57F7">
        <w:rPr>
          <w:rFonts w:ascii="Times New Roman" w:eastAsia="Calibri" w:hAnsi="Times New Roman" w:cs="Times New Roman"/>
          <w:b/>
        </w:rPr>
        <w:t>По итогам контрольного мероприятия выявлены следующие замечания и нарушения.</w:t>
      </w:r>
    </w:p>
    <w:p w14:paraId="5A405D4F" w14:textId="5F5196B8" w:rsidR="0028250C" w:rsidRPr="001E57F7" w:rsidRDefault="0028250C" w:rsidP="00D818AE">
      <w:pPr>
        <w:numPr>
          <w:ilvl w:val="0"/>
          <w:numId w:val="5"/>
        </w:numPr>
        <w:autoSpaceDE w:val="0"/>
        <w:autoSpaceDN w:val="0"/>
        <w:adjustRightInd w:val="0"/>
        <w:spacing w:after="0" w:line="240" w:lineRule="auto"/>
        <w:jc w:val="both"/>
        <w:rPr>
          <w:rFonts w:ascii="Times New Roman" w:eastAsia="Calibri" w:hAnsi="Times New Roman" w:cs="Times New Roman"/>
          <w:i/>
        </w:rPr>
      </w:pPr>
      <w:r w:rsidRPr="001E57F7">
        <w:rPr>
          <w:rFonts w:ascii="Times New Roman" w:eastAsia="Calibri" w:hAnsi="Times New Roman" w:cs="Times New Roman"/>
          <w:i/>
        </w:rPr>
        <w:t xml:space="preserve">В части реализации муниципальной программы: </w:t>
      </w:r>
    </w:p>
    <w:p w14:paraId="7248745E" w14:textId="46C28EA7" w:rsidR="0028250C" w:rsidRPr="001E57F7" w:rsidRDefault="0028250C" w:rsidP="00D818AE">
      <w:pPr>
        <w:numPr>
          <w:ilvl w:val="0"/>
          <w:numId w:val="4"/>
        </w:numPr>
        <w:autoSpaceDE w:val="0"/>
        <w:autoSpaceDN w:val="0"/>
        <w:adjustRightInd w:val="0"/>
        <w:spacing w:after="0" w:line="240" w:lineRule="auto"/>
        <w:ind w:left="0" w:firstLine="426"/>
        <w:jc w:val="both"/>
        <w:rPr>
          <w:rFonts w:ascii="Times New Roman" w:eastAsia="Calibri" w:hAnsi="Times New Roman" w:cs="Times New Roman"/>
        </w:rPr>
      </w:pPr>
      <w:r w:rsidRPr="001E57F7">
        <w:rPr>
          <w:rFonts w:ascii="Times New Roman" w:eastAsia="Calibri" w:hAnsi="Times New Roman" w:cs="Times New Roman"/>
        </w:rPr>
        <w:t>в нарушение положений статьи 2 Закона</w:t>
      </w:r>
      <w:r w:rsidRPr="001E57F7">
        <w:rPr>
          <w:rFonts w:ascii="Times New Roman" w:eastAsia="Times New Roman" w:hAnsi="Times New Roman" w:cs="Times New Roman"/>
          <w:lang w:eastAsia="ru-RU"/>
        </w:rPr>
        <w:t xml:space="preserve"> </w:t>
      </w:r>
      <w:r w:rsidRPr="001E57F7">
        <w:rPr>
          <w:rFonts w:ascii="Times New Roman" w:eastAsia="Calibri" w:hAnsi="Times New Roman" w:cs="Times New Roman"/>
        </w:rPr>
        <w:t>РФ от 27.12.1991 № 2124-1 «О средствах массовой информации», пункта 9 статьи 13 Устава поселения, органом местного самоуправления с.п. Алакуртти при учрежден</w:t>
      </w:r>
      <w:r w:rsidR="002C10B7" w:rsidRPr="001E57F7">
        <w:rPr>
          <w:rFonts w:ascii="Times New Roman" w:eastAsia="Calibri" w:hAnsi="Times New Roman" w:cs="Times New Roman"/>
        </w:rPr>
        <w:t>ии СМИ отсутствует конкретизация</w:t>
      </w:r>
      <w:r w:rsidRPr="001E57F7">
        <w:rPr>
          <w:rFonts w:ascii="Times New Roman" w:eastAsia="Calibri" w:hAnsi="Times New Roman" w:cs="Times New Roman"/>
        </w:rPr>
        <w:t xml:space="preserve">, </w:t>
      </w:r>
      <w:proofErr w:type="gramStart"/>
      <w:r w:rsidRPr="001E57F7">
        <w:rPr>
          <w:rFonts w:ascii="Times New Roman" w:eastAsia="Calibri" w:hAnsi="Times New Roman" w:cs="Times New Roman"/>
        </w:rPr>
        <w:t>какое</w:t>
      </w:r>
      <w:proofErr w:type="gramEnd"/>
      <w:r w:rsidRPr="001E57F7">
        <w:rPr>
          <w:rFonts w:ascii="Times New Roman" w:eastAsia="Calibri" w:hAnsi="Times New Roman" w:cs="Times New Roman"/>
        </w:rPr>
        <w:t xml:space="preserve"> именно СМИ учреждено – газета или бюллетень. </w:t>
      </w:r>
    </w:p>
    <w:p w14:paraId="60A51DBA" w14:textId="77777777" w:rsidR="0028250C" w:rsidRPr="001E57F7" w:rsidRDefault="0028250C" w:rsidP="00D818AE">
      <w:pPr>
        <w:numPr>
          <w:ilvl w:val="0"/>
          <w:numId w:val="4"/>
        </w:numPr>
        <w:spacing w:after="0" w:line="240" w:lineRule="auto"/>
        <w:ind w:left="0" w:firstLine="426"/>
        <w:jc w:val="both"/>
        <w:rPr>
          <w:rFonts w:ascii="Times New Roman" w:eastAsia="Calibri" w:hAnsi="Times New Roman" w:cs="Times New Roman"/>
        </w:rPr>
      </w:pPr>
      <w:r w:rsidRPr="001E57F7">
        <w:rPr>
          <w:rFonts w:ascii="Times New Roman" w:eastAsia="Calibri" w:hAnsi="Times New Roman" w:cs="Times New Roman"/>
        </w:rPr>
        <w:t>в нарушение пункта 3 статьи 7 Федерального закона от 29.12.1994 № 77-ФЗ «Об обязательном экземпляре документов» производитель документов не доставляет по два обязательных экземпляра муниципального образования всех видов печатных изданий в соответствующую библиотеку сельского поселения;</w:t>
      </w:r>
      <w:r w:rsidRPr="001E57F7">
        <w:rPr>
          <w:rFonts w:ascii="Times New Roman" w:eastAsia="Times New Roman" w:hAnsi="Times New Roman" w:cs="Times New Roman"/>
          <w:lang w:eastAsia="ru-RU"/>
        </w:rPr>
        <w:t xml:space="preserve"> </w:t>
      </w:r>
    </w:p>
    <w:p w14:paraId="397251D8" w14:textId="77777777" w:rsidR="0028250C" w:rsidRPr="001E57F7" w:rsidRDefault="0028250C" w:rsidP="00D818AE">
      <w:pPr>
        <w:numPr>
          <w:ilvl w:val="0"/>
          <w:numId w:val="4"/>
        </w:numPr>
        <w:spacing w:after="0" w:line="240" w:lineRule="auto"/>
        <w:ind w:left="0" w:firstLine="426"/>
        <w:jc w:val="both"/>
        <w:rPr>
          <w:rFonts w:ascii="Times New Roman" w:eastAsia="Calibri" w:hAnsi="Times New Roman" w:cs="Times New Roman"/>
        </w:rPr>
      </w:pPr>
      <w:r w:rsidRPr="001E57F7">
        <w:rPr>
          <w:rFonts w:ascii="Times New Roman" w:eastAsia="Calibri" w:hAnsi="Times New Roman" w:cs="Times New Roman"/>
        </w:rPr>
        <w:t xml:space="preserve">в нарушение требований статьи 27 Закона РФ от 27.12.1991 № 2124-1 «О средствах массовой информации» выпуски бюллетеня «Алакуртти – наша земля» содержат не все обязательные сведения для указания в выходных данных. </w:t>
      </w:r>
    </w:p>
    <w:p w14:paraId="71BAAD2C" w14:textId="77777777" w:rsidR="0028250C" w:rsidRPr="001E57F7" w:rsidRDefault="0028250C" w:rsidP="00D818AE">
      <w:pPr>
        <w:numPr>
          <w:ilvl w:val="0"/>
          <w:numId w:val="4"/>
        </w:numPr>
        <w:autoSpaceDE w:val="0"/>
        <w:autoSpaceDN w:val="0"/>
        <w:adjustRightInd w:val="0"/>
        <w:spacing w:after="0" w:line="240" w:lineRule="auto"/>
        <w:ind w:left="0" w:firstLine="426"/>
        <w:jc w:val="both"/>
        <w:rPr>
          <w:rFonts w:ascii="Times New Roman" w:eastAsia="Calibri" w:hAnsi="Times New Roman" w:cs="Times New Roman"/>
        </w:rPr>
      </w:pPr>
      <w:r w:rsidRPr="001E57F7">
        <w:rPr>
          <w:rFonts w:ascii="Times New Roman" w:eastAsia="Calibri" w:hAnsi="Times New Roman" w:cs="Times New Roman"/>
        </w:rPr>
        <w:t xml:space="preserve">в связи с изменениями в структуре администрации поселения в части упразднения административно-правового отдела администрации, являющегося заказчиком и заказчиком-координатором, в МП не внесены изменения (пункт 7 Методических рекомендаций </w:t>
      </w:r>
      <w:r w:rsidRPr="001E57F7">
        <w:rPr>
          <w:rFonts w:ascii="Times New Roman" w:eastAsia="Times New Roman" w:hAnsi="Times New Roman" w:cs="Times New Roman"/>
          <w:lang w:eastAsia="ru-RU"/>
        </w:rPr>
        <w:t xml:space="preserve">по составлению </w:t>
      </w:r>
      <w:r w:rsidRPr="001E57F7">
        <w:rPr>
          <w:rFonts w:ascii="Times New Roman" w:eastAsia="Times New Roman" w:hAnsi="Times New Roman" w:cs="Times New Roman"/>
          <w:lang w:eastAsia="ru-RU"/>
        </w:rPr>
        <w:lastRenderedPageBreak/>
        <w:t>и исполнению бюджетов субъектов РФ и местных бюджетов на основе государственных (муниципальных) программ, направленных Минфином России письмом от 30.09.2014 № 09-05-05/48843</w:t>
      </w:r>
      <w:r w:rsidRPr="001E57F7">
        <w:rPr>
          <w:rFonts w:ascii="Times New Roman" w:eastAsia="Calibri" w:hAnsi="Times New Roman" w:cs="Times New Roman"/>
        </w:rPr>
        <w:t xml:space="preserve">); </w:t>
      </w:r>
    </w:p>
    <w:p w14:paraId="21926BCB" w14:textId="77777777" w:rsidR="0028250C" w:rsidRPr="001E57F7" w:rsidRDefault="0028250C" w:rsidP="00D818AE">
      <w:pPr>
        <w:numPr>
          <w:ilvl w:val="0"/>
          <w:numId w:val="4"/>
        </w:numPr>
        <w:autoSpaceDE w:val="0"/>
        <w:autoSpaceDN w:val="0"/>
        <w:adjustRightInd w:val="0"/>
        <w:spacing w:after="0" w:line="240" w:lineRule="auto"/>
        <w:ind w:left="0" w:firstLine="426"/>
        <w:jc w:val="both"/>
        <w:rPr>
          <w:rFonts w:ascii="Times New Roman" w:eastAsia="Calibri" w:hAnsi="Times New Roman" w:cs="Times New Roman"/>
        </w:rPr>
      </w:pPr>
      <w:proofErr w:type="gramStart"/>
      <w:r w:rsidRPr="001E57F7">
        <w:rPr>
          <w:rFonts w:ascii="Times New Roman" w:eastAsia="Times New Roman" w:hAnsi="Times New Roman" w:cs="Times New Roman"/>
          <w:lang w:eastAsia="ru-RU"/>
        </w:rPr>
        <w:t>целевого индикатора по Задаче № 1 – количество выпусков муниципального   печатного СМИ недостаточно, поскольку по основному мероприятию 1 «Создание условий для получения населением информации о деятельности органов местного самоуправления», кроме размещения информации в СМИ (мероприятие 1.2) реализуются также мероприятия по размещению информации в телевизионном эфире телекомпании ООО «М-Медиагрупп» (мероприятие 1.3) и на сайте администрации (мероприятие 1.1);</w:t>
      </w:r>
      <w:proofErr w:type="gramEnd"/>
    </w:p>
    <w:p w14:paraId="093E1980" w14:textId="77777777" w:rsidR="0028250C" w:rsidRPr="001E57F7" w:rsidRDefault="0028250C" w:rsidP="00D818AE">
      <w:pPr>
        <w:numPr>
          <w:ilvl w:val="0"/>
          <w:numId w:val="4"/>
        </w:numPr>
        <w:autoSpaceDE w:val="0"/>
        <w:autoSpaceDN w:val="0"/>
        <w:adjustRightInd w:val="0"/>
        <w:spacing w:after="0" w:line="240" w:lineRule="auto"/>
        <w:ind w:left="0" w:firstLine="426"/>
        <w:jc w:val="both"/>
        <w:rPr>
          <w:rFonts w:ascii="Times New Roman" w:eastAsia="Calibri" w:hAnsi="Times New Roman" w:cs="Times New Roman"/>
        </w:rPr>
      </w:pPr>
      <w:r w:rsidRPr="001E57F7">
        <w:rPr>
          <w:rFonts w:ascii="Times New Roman" w:eastAsia="Calibri" w:hAnsi="Times New Roman" w:cs="Times New Roman"/>
        </w:rPr>
        <w:t>для программного мероприятия 2 «Развитие технической и технологической инфраструктуры и обеспечение информационной безопасности» целевые показатели его выполнения разработаны без учета сопоставимости объектов и особенностей применяемых программных продуктов;</w:t>
      </w:r>
    </w:p>
    <w:p w14:paraId="2E64F34E" w14:textId="77777777" w:rsidR="0028250C" w:rsidRPr="001E57F7" w:rsidRDefault="0028250C" w:rsidP="00D818AE">
      <w:pPr>
        <w:numPr>
          <w:ilvl w:val="0"/>
          <w:numId w:val="4"/>
        </w:numPr>
        <w:autoSpaceDE w:val="0"/>
        <w:autoSpaceDN w:val="0"/>
        <w:adjustRightInd w:val="0"/>
        <w:spacing w:after="0" w:line="240" w:lineRule="auto"/>
        <w:ind w:left="0" w:firstLine="426"/>
        <w:jc w:val="both"/>
        <w:rPr>
          <w:rFonts w:ascii="Times New Roman" w:eastAsia="Calibri" w:hAnsi="Times New Roman" w:cs="Times New Roman"/>
        </w:rPr>
      </w:pPr>
      <w:r w:rsidRPr="001E57F7">
        <w:rPr>
          <w:rFonts w:ascii="Times New Roman" w:eastAsia="Times New Roman" w:hAnsi="Times New Roman" w:cs="Times New Roman"/>
          <w:lang w:eastAsia="ru-RU"/>
        </w:rPr>
        <w:t>Задача № 2 в части использования программных продуктов 1С</w:t>
      </w:r>
      <w:proofErr w:type="gramStart"/>
      <w:r w:rsidRPr="001E57F7">
        <w:rPr>
          <w:rFonts w:ascii="Times New Roman" w:eastAsia="Times New Roman" w:hAnsi="Times New Roman" w:cs="Times New Roman"/>
          <w:lang w:eastAsia="ru-RU"/>
        </w:rPr>
        <w:t>:П</w:t>
      </w:r>
      <w:proofErr w:type="gramEnd"/>
      <w:r w:rsidRPr="001E57F7">
        <w:rPr>
          <w:rFonts w:ascii="Times New Roman" w:eastAsia="Times New Roman" w:hAnsi="Times New Roman" w:cs="Times New Roman"/>
          <w:lang w:eastAsia="ru-RU"/>
        </w:rPr>
        <w:t xml:space="preserve">редприятие, ПП «КАМИН: Расчет заработной платы для бюджетных учреждений» и Рутокен СБИС не определяет ожидаемые результаты, которые получат граждане от применения информационных технологий за счет развития цифрового контента, применения инновационных технологий и повышения эффективности муниципального управления в области экономической деятельности. Исходя из функциональных особенностей перечисленных программных комплексов, они являются специфическим продуктом, которые необходимы для обеспечения деятельности ОМС и не предназначены для удовлетворения населения информационной открытостью деятельности исполнительных органов муниципальной власти. </w:t>
      </w:r>
    </w:p>
    <w:p w14:paraId="71D6CCD4" w14:textId="77777777" w:rsidR="0028250C" w:rsidRPr="001E57F7" w:rsidRDefault="0028250C" w:rsidP="0028250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57F7">
        <w:rPr>
          <w:rFonts w:ascii="Times New Roman" w:eastAsia="Times New Roman" w:hAnsi="Times New Roman" w:cs="Times New Roman"/>
          <w:lang w:eastAsia="ru-RU"/>
        </w:rPr>
        <w:t>КСО рекомендует исключение мероприятий, выполнение которых возможно в рамках основной деятельности администрации и предусмотреть использование указанных программных продуктов в другой муниципальной программе «Муниципальное управление и гражданское общество с.п. Алакуртти Кандалакшского района», где целью программы является эффективное функционирование системы муниципального управления;</w:t>
      </w:r>
    </w:p>
    <w:p w14:paraId="587CC485" w14:textId="77777777" w:rsidR="0028250C" w:rsidRPr="001E57F7" w:rsidRDefault="0028250C" w:rsidP="00D818AE">
      <w:pPr>
        <w:numPr>
          <w:ilvl w:val="0"/>
          <w:numId w:val="4"/>
        </w:numPr>
        <w:autoSpaceDE w:val="0"/>
        <w:autoSpaceDN w:val="0"/>
        <w:adjustRightInd w:val="0"/>
        <w:spacing w:after="0" w:line="240" w:lineRule="auto"/>
        <w:ind w:left="0" w:firstLine="426"/>
        <w:jc w:val="both"/>
        <w:rPr>
          <w:rFonts w:ascii="Times New Roman" w:eastAsia="Calibri" w:hAnsi="Times New Roman" w:cs="Times New Roman"/>
        </w:rPr>
      </w:pPr>
      <w:r w:rsidRPr="001E57F7">
        <w:rPr>
          <w:rFonts w:ascii="Times New Roman" w:eastAsia="Times New Roman" w:hAnsi="Times New Roman" w:cs="Times New Roman"/>
          <w:lang w:eastAsia="ru-RU"/>
        </w:rPr>
        <w:t>э</w:t>
      </w:r>
      <w:r w:rsidRPr="001E57F7">
        <w:rPr>
          <w:rFonts w:ascii="Times New Roman" w:eastAsia="Calibri" w:hAnsi="Times New Roman" w:cs="Times New Roman"/>
        </w:rPr>
        <w:t>кономическая обоснованность и достоверность (реалистичность) объема ресурсного обеспечения мероприятия 2.2 «Обеспечение функционирования и поддержки информационно-коммуникационной инфраструктуры, информационной безопасности» завышена почти в 2 раза, т.е. у администрации поселения имелась возможность достижения поставленных целей при меньшем объеме средств;</w:t>
      </w:r>
    </w:p>
    <w:p w14:paraId="458C048C" w14:textId="39E53988" w:rsidR="0028250C" w:rsidRPr="001E57F7" w:rsidRDefault="0028250C" w:rsidP="00D818AE">
      <w:pPr>
        <w:numPr>
          <w:ilvl w:val="0"/>
          <w:numId w:val="4"/>
        </w:numPr>
        <w:autoSpaceDE w:val="0"/>
        <w:autoSpaceDN w:val="0"/>
        <w:adjustRightInd w:val="0"/>
        <w:spacing w:after="0" w:line="240" w:lineRule="auto"/>
        <w:ind w:left="0" w:firstLine="426"/>
        <w:jc w:val="both"/>
        <w:rPr>
          <w:rFonts w:ascii="Times New Roman" w:eastAsia="Calibri" w:hAnsi="Times New Roman" w:cs="Times New Roman"/>
        </w:rPr>
      </w:pPr>
      <w:r w:rsidRPr="001E57F7">
        <w:rPr>
          <w:rFonts w:ascii="Times New Roman" w:eastAsia="Times New Roman" w:hAnsi="Times New Roman" w:cs="Times New Roman"/>
          <w:lang w:eastAsia="ru-RU"/>
        </w:rPr>
        <w:t xml:space="preserve">органом местного самоуправления в должной мере не обеспечена </w:t>
      </w:r>
      <w:r w:rsidR="003B2E48" w:rsidRPr="001E57F7">
        <w:rPr>
          <w:rFonts w:ascii="Times New Roman" w:eastAsia="Times New Roman" w:hAnsi="Times New Roman" w:cs="Times New Roman"/>
          <w:lang w:eastAsia="ru-RU"/>
        </w:rPr>
        <w:t xml:space="preserve">возможность ознакомиться с принятыми нормативными актами и их содержанием, </w:t>
      </w:r>
      <w:r w:rsidRPr="001E57F7">
        <w:rPr>
          <w:rFonts w:ascii="Times New Roman" w:eastAsia="Times New Roman" w:hAnsi="Times New Roman" w:cs="Times New Roman"/>
          <w:lang w:eastAsia="ru-RU"/>
        </w:rPr>
        <w:t xml:space="preserve">населению муниципального публичного образования и иным лицам, чьи права и свободы </w:t>
      </w:r>
      <w:r w:rsidR="003B2E48" w:rsidRPr="001E57F7">
        <w:rPr>
          <w:rFonts w:ascii="Times New Roman" w:eastAsia="Times New Roman" w:hAnsi="Times New Roman" w:cs="Times New Roman"/>
          <w:lang w:eastAsia="ru-RU"/>
        </w:rPr>
        <w:t xml:space="preserve"> они </w:t>
      </w:r>
      <w:r w:rsidRPr="001E57F7">
        <w:rPr>
          <w:rFonts w:ascii="Times New Roman" w:eastAsia="Times New Roman" w:hAnsi="Times New Roman" w:cs="Times New Roman"/>
          <w:lang w:eastAsia="ru-RU"/>
        </w:rPr>
        <w:t xml:space="preserve">затрагивают; </w:t>
      </w:r>
    </w:p>
    <w:p w14:paraId="27974DB8" w14:textId="77777777" w:rsidR="0028250C" w:rsidRPr="001E57F7" w:rsidRDefault="0028250C" w:rsidP="0028250C">
      <w:pPr>
        <w:autoSpaceDE w:val="0"/>
        <w:autoSpaceDN w:val="0"/>
        <w:adjustRightInd w:val="0"/>
        <w:spacing w:after="0" w:line="240" w:lineRule="auto"/>
        <w:jc w:val="both"/>
        <w:rPr>
          <w:rFonts w:ascii="Times New Roman" w:eastAsia="Calibri" w:hAnsi="Times New Roman" w:cs="Times New Roman"/>
          <w:color w:val="00B050"/>
        </w:rPr>
      </w:pPr>
    </w:p>
    <w:p w14:paraId="35437F18" w14:textId="036817C7" w:rsidR="0028250C" w:rsidRPr="001E57F7" w:rsidRDefault="0028250C" w:rsidP="00D818AE">
      <w:pPr>
        <w:numPr>
          <w:ilvl w:val="0"/>
          <w:numId w:val="5"/>
        </w:numPr>
        <w:autoSpaceDE w:val="0"/>
        <w:autoSpaceDN w:val="0"/>
        <w:adjustRightInd w:val="0"/>
        <w:spacing w:after="0" w:line="240" w:lineRule="auto"/>
        <w:jc w:val="both"/>
        <w:rPr>
          <w:rFonts w:ascii="Times New Roman" w:eastAsia="Calibri" w:hAnsi="Times New Roman" w:cs="Times New Roman"/>
          <w:i/>
        </w:rPr>
      </w:pPr>
      <w:r w:rsidRPr="001E57F7">
        <w:rPr>
          <w:rFonts w:ascii="Times New Roman" w:eastAsia="Calibri" w:hAnsi="Times New Roman" w:cs="Times New Roman"/>
          <w:i/>
        </w:rPr>
        <w:t>В части заключения, исполнения договоров:</w:t>
      </w:r>
    </w:p>
    <w:p w14:paraId="796F7CAE" w14:textId="20409D8C" w:rsidR="0028250C" w:rsidRPr="001E57F7" w:rsidRDefault="0028250C" w:rsidP="00D818AE">
      <w:pPr>
        <w:numPr>
          <w:ilvl w:val="0"/>
          <w:numId w:val="6"/>
        </w:numPr>
        <w:autoSpaceDE w:val="0"/>
        <w:autoSpaceDN w:val="0"/>
        <w:adjustRightInd w:val="0"/>
        <w:spacing w:after="0" w:line="240" w:lineRule="auto"/>
        <w:ind w:left="0" w:firstLine="284"/>
        <w:jc w:val="both"/>
        <w:rPr>
          <w:rFonts w:ascii="Times New Roman" w:eastAsia="Calibri" w:hAnsi="Times New Roman" w:cs="Times New Roman"/>
        </w:rPr>
      </w:pPr>
      <w:r w:rsidRPr="001E57F7">
        <w:rPr>
          <w:rFonts w:ascii="Times New Roman" w:eastAsia="Calibri" w:hAnsi="Times New Roman" w:cs="Times New Roman"/>
        </w:rPr>
        <w:t xml:space="preserve">в нарушение подпункта 3 пункта 1 статьи 3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 с ООО РЦИТ заключен позднее даты его фактического исполнения. Контракт (договор), заключаемый заказчиком на поставку товаров, выполнение работ, оказание услуг для обеспечения муниципальных нужд в соответствии с </w:t>
      </w:r>
      <w:hyperlink r:id="rId10" w:history="1">
        <w:r w:rsidRPr="001E57F7">
          <w:rPr>
            <w:rFonts w:ascii="Times New Roman" w:eastAsia="Calibri" w:hAnsi="Times New Roman" w:cs="Times New Roman"/>
          </w:rPr>
          <w:t xml:space="preserve">Законом № </w:t>
        </w:r>
      </w:hyperlink>
      <w:r w:rsidRPr="001E57F7">
        <w:rPr>
          <w:rFonts w:ascii="Times New Roman" w:eastAsia="Calibri" w:hAnsi="Times New Roman" w:cs="Times New Roman"/>
        </w:rPr>
        <w:t>44-ФЗ, вступает в силу и становится обязательным для сторон с момента его заключения, а также применяется к правоотношениям, возникшим с момента его заключения;</w:t>
      </w:r>
    </w:p>
    <w:p w14:paraId="450F0B8F" w14:textId="77777777" w:rsidR="0028250C" w:rsidRPr="001E57F7" w:rsidRDefault="0028250C" w:rsidP="00D818AE">
      <w:pPr>
        <w:numPr>
          <w:ilvl w:val="0"/>
          <w:numId w:val="6"/>
        </w:numPr>
        <w:autoSpaceDE w:val="0"/>
        <w:autoSpaceDN w:val="0"/>
        <w:adjustRightInd w:val="0"/>
        <w:spacing w:after="0" w:line="240" w:lineRule="auto"/>
        <w:ind w:left="0" w:firstLine="284"/>
        <w:jc w:val="both"/>
        <w:rPr>
          <w:rFonts w:ascii="Times New Roman" w:eastAsia="Calibri" w:hAnsi="Times New Roman" w:cs="Times New Roman"/>
        </w:rPr>
      </w:pPr>
      <w:r w:rsidRPr="001E57F7">
        <w:rPr>
          <w:rFonts w:ascii="Times New Roman" w:eastAsia="Calibri" w:hAnsi="Times New Roman" w:cs="Times New Roman"/>
        </w:rPr>
        <w:t>в нарушение статьи 22 Закона № 44-ФЗ не определена и не обоснована цена договора на размещение видеосюжетов в телевизионном эфире телекомпан</w:t>
      </w:r>
      <w:proofErr w:type="gramStart"/>
      <w:r w:rsidRPr="001E57F7">
        <w:rPr>
          <w:rFonts w:ascii="Times New Roman" w:eastAsia="Calibri" w:hAnsi="Times New Roman" w:cs="Times New Roman"/>
        </w:rPr>
        <w:t>ии ООО</w:t>
      </w:r>
      <w:proofErr w:type="gramEnd"/>
      <w:r w:rsidRPr="001E57F7">
        <w:rPr>
          <w:rFonts w:ascii="Times New Roman" w:eastAsia="Calibri" w:hAnsi="Times New Roman" w:cs="Times New Roman"/>
        </w:rPr>
        <w:t xml:space="preserve"> «М-Медиагрупп» посредством применения установленных законом методов (сопоставимых рыночных цен);</w:t>
      </w:r>
    </w:p>
    <w:p w14:paraId="6D3B3999" w14:textId="77777777" w:rsidR="0028250C" w:rsidRPr="001E57F7" w:rsidRDefault="0028250C" w:rsidP="00D818AE">
      <w:pPr>
        <w:numPr>
          <w:ilvl w:val="0"/>
          <w:numId w:val="6"/>
        </w:numPr>
        <w:autoSpaceDE w:val="0"/>
        <w:autoSpaceDN w:val="0"/>
        <w:adjustRightInd w:val="0"/>
        <w:spacing w:after="0" w:line="240" w:lineRule="auto"/>
        <w:ind w:left="0" w:firstLine="284"/>
        <w:jc w:val="both"/>
        <w:rPr>
          <w:rFonts w:ascii="Times New Roman" w:eastAsia="Calibri" w:hAnsi="Times New Roman" w:cs="Times New Roman"/>
        </w:rPr>
      </w:pPr>
      <w:r w:rsidRPr="001E57F7">
        <w:rPr>
          <w:rFonts w:ascii="Times New Roman" w:eastAsia="Calibri" w:hAnsi="Times New Roman" w:cs="Times New Roman"/>
        </w:rPr>
        <w:t xml:space="preserve">в нарушение статьи 12 Решений о </w:t>
      </w:r>
      <w:proofErr w:type="gramStart"/>
      <w:r w:rsidRPr="001E57F7">
        <w:rPr>
          <w:rFonts w:ascii="Times New Roman" w:eastAsia="Calibri" w:hAnsi="Times New Roman" w:cs="Times New Roman"/>
        </w:rPr>
        <w:t>бюджете</w:t>
      </w:r>
      <w:proofErr w:type="gramEnd"/>
      <w:r w:rsidRPr="001E57F7">
        <w:rPr>
          <w:rFonts w:ascii="Times New Roman" w:eastAsia="Calibri" w:hAnsi="Times New Roman" w:cs="Times New Roman"/>
        </w:rPr>
        <w:t xml:space="preserve"> о бюджете на 2018 год</w:t>
      </w:r>
      <w:r w:rsidRPr="001E57F7">
        <w:rPr>
          <w:rFonts w:ascii="Times New Roman" w:eastAsia="Times New Roman" w:hAnsi="Times New Roman" w:cs="Times New Roman"/>
          <w:lang w:eastAsia="ru-RU"/>
        </w:rPr>
        <w:t xml:space="preserve"> </w:t>
      </w:r>
      <w:r w:rsidRPr="001E57F7">
        <w:rPr>
          <w:rFonts w:ascii="Times New Roman" w:eastAsia="Calibri" w:hAnsi="Times New Roman" w:cs="Times New Roman"/>
        </w:rPr>
        <w:t xml:space="preserve">от 19.12.2017    № 402, на 2019 год от 18.12.2018 № 484 оплата договоров ООО РЦИТ произведена в размере 100 %; </w:t>
      </w:r>
    </w:p>
    <w:p w14:paraId="141D9BD2" w14:textId="77777777" w:rsidR="0028250C" w:rsidRPr="001E57F7" w:rsidRDefault="0028250C" w:rsidP="00D818AE">
      <w:pPr>
        <w:numPr>
          <w:ilvl w:val="0"/>
          <w:numId w:val="6"/>
        </w:numPr>
        <w:autoSpaceDE w:val="0"/>
        <w:autoSpaceDN w:val="0"/>
        <w:adjustRightInd w:val="0"/>
        <w:spacing w:after="0" w:line="240" w:lineRule="auto"/>
        <w:ind w:left="0" w:firstLine="284"/>
        <w:jc w:val="both"/>
        <w:rPr>
          <w:rFonts w:ascii="Times New Roman" w:eastAsia="Calibri" w:hAnsi="Times New Roman" w:cs="Times New Roman"/>
        </w:rPr>
      </w:pPr>
      <w:r w:rsidRPr="001E57F7">
        <w:rPr>
          <w:rFonts w:ascii="Times New Roman" w:eastAsia="Calibri" w:hAnsi="Times New Roman" w:cs="Times New Roman"/>
        </w:rPr>
        <w:t xml:space="preserve">наименование договоров с ИП Мещеряковым С.Ю. на «оказание услуг по допечатной подготовке и полиграфическому исполнению, опубликованию объявлений в </w:t>
      </w:r>
      <w:r w:rsidRPr="001E57F7">
        <w:rPr>
          <w:rFonts w:ascii="Times New Roman" w:eastAsia="Calibri" w:hAnsi="Times New Roman" w:cs="Times New Roman"/>
          <w:u w:val="single"/>
        </w:rPr>
        <w:t>информационном бюллетене</w:t>
      </w:r>
      <w:r w:rsidRPr="001E57F7">
        <w:rPr>
          <w:rFonts w:ascii="Times New Roman" w:eastAsia="Calibri" w:hAnsi="Times New Roman" w:cs="Times New Roman"/>
        </w:rPr>
        <w:t xml:space="preserve"> «Алакуртти – наша земля», не соответствуют предмету договора (опубликование объявления в информационном бюллетене, полиграфическое исполнение </w:t>
      </w:r>
      <w:r w:rsidRPr="001E57F7">
        <w:rPr>
          <w:rFonts w:ascii="Times New Roman" w:eastAsia="Calibri" w:hAnsi="Times New Roman" w:cs="Times New Roman"/>
          <w:u w:val="single"/>
        </w:rPr>
        <w:t>газеты</w:t>
      </w:r>
      <w:r w:rsidRPr="001E57F7">
        <w:rPr>
          <w:rFonts w:ascii="Times New Roman" w:eastAsia="Calibri" w:hAnsi="Times New Roman" w:cs="Times New Roman"/>
        </w:rPr>
        <w:t xml:space="preserve"> «Алакуртти – наша земля»).</w:t>
      </w:r>
    </w:p>
    <w:p w14:paraId="4EEF76DE" w14:textId="77777777" w:rsidR="0028250C" w:rsidRPr="001E57F7" w:rsidRDefault="0028250C" w:rsidP="00D818AE">
      <w:pPr>
        <w:numPr>
          <w:ilvl w:val="0"/>
          <w:numId w:val="6"/>
        </w:numPr>
        <w:autoSpaceDE w:val="0"/>
        <w:autoSpaceDN w:val="0"/>
        <w:adjustRightInd w:val="0"/>
        <w:spacing w:after="0" w:line="240" w:lineRule="auto"/>
        <w:ind w:left="0" w:firstLine="284"/>
        <w:jc w:val="both"/>
        <w:rPr>
          <w:rFonts w:ascii="Times New Roman" w:eastAsia="Calibri" w:hAnsi="Times New Roman" w:cs="Times New Roman"/>
        </w:rPr>
      </w:pPr>
      <w:r w:rsidRPr="001E57F7">
        <w:rPr>
          <w:rFonts w:ascii="Times New Roman" w:eastAsia="Calibri" w:hAnsi="Times New Roman" w:cs="Times New Roman"/>
        </w:rPr>
        <w:t>при отсутствии в договорах условий об авансовых платежах, проверкой установлено предъявление актов выполненных работ ИП Мещеряковым С.Ю., и их оплата, ранее даты выхода бюллетеня или газеты;</w:t>
      </w:r>
    </w:p>
    <w:p w14:paraId="53B00999" w14:textId="77777777" w:rsidR="0028250C" w:rsidRPr="001E57F7" w:rsidRDefault="0028250C" w:rsidP="0028250C">
      <w:pPr>
        <w:autoSpaceDE w:val="0"/>
        <w:autoSpaceDN w:val="0"/>
        <w:adjustRightInd w:val="0"/>
        <w:spacing w:after="0" w:line="240" w:lineRule="auto"/>
        <w:ind w:left="284"/>
        <w:jc w:val="both"/>
        <w:rPr>
          <w:rFonts w:ascii="Times New Roman" w:eastAsia="Calibri" w:hAnsi="Times New Roman" w:cs="Times New Roman"/>
          <w:color w:val="00B050"/>
        </w:rPr>
      </w:pPr>
    </w:p>
    <w:p w14:paraId="2CCF76E3" w14:textId="68F6F618" w:rsidR="0028250C" w:rsidRPr="001E57F7" w:rsidRDefault="0028250C" w:rsidP="00D818AE">
      <w:pPr>
        <w:numPr>
          <w:ilvl w:val="0"/>
          <w:numId w:val="5"/>
        </w:numPr>
        <w:autoSpaceDE w:val="0"/>
        <w:autoSpaceDN w:val="0"/>
        <w:adjustRightInd w:val="0"/>
        <w:spacing w:after="0" w:line="240" w:lineRule="auto"/>
        <w:jc w:val="both"/>
        <w:rPr>
          <w:rFonts w:ascii="Times New Roman" w:eastAsia="Calibri" w:hAnsi="Times New Roman" w:cs="Times New Roman"/>
          <w:i/>
        </w:rPr>
      </w:pPr>
      <w:r w:rsidRPr="001E57F7">
        <w:rPr>
          <w:rFonts w:ascii="Times New Roman" w:eastAsia="Calibri" w:hAnsi="Times New Roman" w:cs="Times New Roman"/>
          <w:i/>
        </w:rPr>
        <w:t>В части осуществления бюджетного учета:</w:t>
      </w:r>
    </w:p>
    <w:p w14:paraId="2E10A587" w14:textId="77777777" w:rsidR="0028250C" w:rsidRPr="001E57F7" w:rsidRDefault="0028250C" w:rsidP="00D818AE">
      <w:pPr>
        <w:numPr>
          <w:ilvl w:val="0"/>
          <w:numId w:val="8"/>
        </w:numPr>
        <w:autoSpaceDE w:val="0"/>
        <w:autoSpaceDN w:val="0"/>
        <w:adjustRightInd w:val="0"/>
        <w:spacing w:after="0" w:line="240" w:lineRule="auto"/>
        <w:ind w:left="0" w:firstLine="284"/>
        <w:jc w:val="both"/>
        <w:rPr>
          <w:rFonts w:ascii="Times New Roman" w:eastAsia="Calibri" w:hAnsi="Times New Roman" w:cs="Times New Roman"/>
        </w:rPr>
      </w:pPr>
      <w:proofErr w:type="gramStart"/>
      <w:r w:rsidRPr="001E57F7">
        <w:rPr>
          <w:rFonts w:ascii="Times New Roman" w:eastAsia="Times New Roman" w:hAnsi="Times New Roman" w:cs="Times New Roman"/>
          <w:lang w:eastAsia="ru-RU"/>
        </w:rPr>
        <w:t>в нарушение требований, установленных абзацем шестым статьи 162, пунктом 2 статьи 264.1 БК РФ, пунктами 6, 32, 333 Инструкции № 157н лицензия в условной оценке 1 рубль не учтена на забалансовом счете 01 «Имущество, полученное в пользование», что привело к занижению показателей в Сведениях о движении нефинансовых активов (ф. 0503168) в составе годовой бюджетной отчетности по состоянию на 01.01.2019.</w:t>
      </w:r>
      <w:proofErr w:type="gramEnd"/>
      <w:r w:rsidRPr="001E57F7">
        <w:rPr>
          <w:rFonts w:ascii="Times New Roman" w:eastAsia="Times New Roman" w:hAnsi="Times New Roman" w:cs="Times New Roman"/>
          <w:lang w:eastAsia="ru-RU"/>
        </w:rPr>
        <w:t xml:space="preserve"> Поскольку срок действия договора и лицензии определены на год, указанное нарушение не привело к искажению годовой бюджетной отчетности за 2018 год;</w:t>
      </w:r>
      <w:r w:rsidRPr="001E57F7">
        <w:rPr>
          <w:rFonts w:ascii="Times New Roman" w:eastAsia="Times New Roman" w:hAnsi="Times New Roman" w:cs="Times New Roman"/>
          <w:b/>
          <w:lang w:eastAsia="ru-RU"/>
        </w:rPr>
        <w:t xml:space="preserve"> </w:t>
      </w:r>
    </w:p>
    <w:p w14:paraId="4FAAF552" w14:textId="77777777" w:rsidR="0028250C" w:rsidRPr="001E57F7" w:rsidRDefault="0028250C" w:rsidP="00D818AE">
      <w:pPr>
        <w:numPr>
          <w:ilvl w:val="0"/>
          <w:numId w:val="8"/>
        </w:numPr>
        <w:autoSpaceDE w:val="0"/>
        <w:autoSpaceDN w:val="0"/>
        <w:adjustRightInd w:val="0"/>
        <w:spacing w:after="0" w:line="240" w:lineRule="auto"/>
        <w:ind w:left="0" w:firstLine="284"/>
        <w:jc w:val="both"/>
        <w:rPr>
          <w:rFonts w:ascii="Times New Roman" w:eastAsia="Calibri" w:hAnsi="Times New Roman" w:cs="Times New Roman"/>
        </w:rPr>
      </w:pPr>
      <w:proofErr w:type="gramStart"/>
      <w:r w:rsidRPr="001E57F7">
        <w:rPr>
          <w:rFonts w:ascii="Times New Roman" w:eastAsia="Times New Roman" w:hAnsi="Times New Roman" w:cs="Times New Roman"/>
          <w:lang w:eastAsia="ru-RU"/>
        </w:rPr>
        <w:t>в нарушение требований, установленных абзацем шестым статьи 162, пунктом 2 статьи 264.1 БК РФ, пунктами 6, 32, 302, 333 Инструкции № 157н программное обеспечение в сумме 1 000,00 руб. не учтено на забалансовом счете 01 «Имущество, полученное в пользование», флэш-накопитель в сумме 700,00 руб. не учтен в составе основных средств либо материальных запасов, что привело к занижению показателей в Сведениях о</w:t>
      </w:r>
      <w:proofErr w:type="gramEnd"/>
      <w:r w:rsidRPr="001E57F7">
        <w:rPr>
          <w:rFonts w:ascii="Times New Roman" w:eastAsia="Times New Roman" w:hAnsi="Times New Roman" w:cs="Times New Roman"/>
          <w:lang w:eastAsia="ru-RU"/>
        </w:rPr>
        <w:t xml:space="preserve"> </w:t>
      </w:r>
      <w:proofErr w:type="gramStart"/>
      <w:r w:rsidRPr="001E57F7">
        <w:rPr>
          <w:rFonts w:ascii="Times New Roman" w:eastAsia="Times New Roman" w:hAnsi="Times New Roman" w:cs="Times New Roman"/>
          <w:lang w:eastAsia="ru-RU"/>
        </w:rPr>
        <w:t>движении</w:t>
      </w:r>
      <w:proofErr w:type="gramEnd"/>
      <w:r w:rsidRPr="001E57F7">
        <w:rPr>
          <w:rFonts w:ascii="Times New Roman" w:eastAsia="Times New Roman" w:hAnsi="Times New Roman" w:cs="Times New Roman"/>
          <w:lang w:eastAsia="ru-RU"/>
        </w:rPr>
        <w:t xml:space="preserve"> нефинансовых активов (ф. 0503168) в составе годовой бюджетной отчетности по состоянию на 01.01.2019. Поскольку срок действия ПО вместе с флэш-накопителем, определен на год, указанное нарушение не привело к искажению годовой бюджетной отчетности за 2018 год;  </w:t>
      </w:r>
    </w:p>
    <w:p w14:paraId="6C923D5A" w14:textId="77777777" w:rsidR="0028250C" w:rsidRPr="001E57F7" w:rsidRDefault="0028250C" w:rsidP="00D818AE">
      <w:pPr>
        <w:numPr>
          <w:ilvl w:val="0"/>
          <w:numId w:val="8"/>
        </w:numPr>
        <w:autoSpaceDE w:val="0"/>
        <w:autoSpaceDN w:val="0"/>
        <w:adjustRightInd w:val="0"/>
        <w:spacing w:after="0" w:line="240" w:lineRule="auto"/>
        <w:ind w:left="0" w:firstLine="284"/>
        <w:jc w:val="both"/>
        <w:rPr>
          <w:rFonts w:ascii="Times New Roman" w:eastAsia="Calibri" w:hAnsi="Times New Roman" w:cs="Times New Roman"/>
        </w:rPr>
      </w:pPr>
      <w:proofErr w:type="gramStart"/>
      <w:r w:rsidRPr="001E57F7">
        <w:rPr>
          <w:rFonts w:ascii="Times New Roman" w:eastAsia="Times New Roman" w:hAnsi="Times New Roman" w:cs="Times New Roman"/>
          <w:lang w:eastAsia="ru-RU"/>
        </w:rPr>
        <w:t xml:space="preserve">в нарушение требований, установленных подпунктом 3 пункта 1 статьи 162 БК РФ, пунктом 2 части 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условий договора </w:t>
      </w:r>
      <w:r w:rsidRPr="001E57F7">
        <w:rPr>
          <w:rFonts w:ascii="Times New Roman" w:eastAsia="Times New Roman" w:hAnsi="Times New Roman" w:cs="Times New Roman"/>
          <w:b/>
          <w:lang w:eastAsia="ru-RU"/>
        </w:rPr>
        <w:t>администрацией произведена оплата за фактически не выполненные работы (не оказанные услуги) в размере 2 700,00 руб</w:t>
      </w:r>
      <w:r w:rsidRPr="001E57F7">
        <w:rPr>
          <w:rFonts w:ascii="Times New Roman" w:eastAsia="Times New Roman" w:hAnsi="Times New Roman" w:cs="Times New Roman"/>
          <w:lang w:eastAsia="ru-RU"/>
        </w:rPr>
        <w:t>.;</w:t>
      </w:r>
      <w:proofErr w:type="gramEnd"/>
    </w:p>
    <w:p w14:paraId="41489B7C" w14:textId="77777777" w:rsidR="0028250C" w:rsidRPr="001E57F7" w:rsidRDefault="0028250C" w:rsidP="00D818AE">
      <w:pPr>
        <w:numPr>
          <w:ilvl w:val="0"/>
          <w:numId w:val="8"/>
        </w:numPr>
        <w:autoSpaceDE w:val="0"/>
        <w:autoSpaceDN w:val="0"/>
        <w:adjustRightInd w:val="0"/>
        <w:spacing w:after="0" w:line="240" w:lineRule="auto"/>
        <w:ind w:left="0" w:firstLine="284"/>
        <w:jc w:val="both"/>
        <w:rPr>
          <w:rFonts w:ascii="Times New Roman" w:eastAsia="Calibri" w:hAnsi="Times New Roman" w:cs="Times New Roman"/>
        </w:rPr>
      </w:pPr>
      <w:proofErr w:type="gramStart"/>
      <w:r w:rsidRPr="001E57F7">
        <w:rPr>
          <w:rFonts w:ascii="Times New Roman" w:eastAsia="Times New Roman" w:hAnsi="Times New Roman" w:cs="Times New Roman"/>
          <w:lang w:eastAsia="ru-RU"/>
        </w:rPr>
        <w:t xml:space="preserve">в нарушение требований, установленных подпунктом 3 пункта 1 статьи 162 БК РФ, пунктом 2 части 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условий договоров  с </w:t>
      </w:r>
      <w:r w:rsidRPr="001E57F7">
        <w:rPr>
          <w:rFonts w:ascii="Times New Roman" w:eastAsia="Calibri" w:hAnsi="Times New Roman" w:cs="Times New Roman"/>
        </w:rPr>
        <w:t xml:space="preserve">ООО «М-Медиагрупп», </w:t>
      </w:r>
      <w:r w:rsidRPr="001E57F7">
        <w:rPr>
          <w:rFonts w:ascii="Times New Roman" w:eastAsia="Times New Roman" w:hAnsi="Times New Roman" w:cs="Times New Roman"/>
          <w:lang w:eastAsia="ru-RU"/>
        </w:rPr>
        <w:t xml:space="preserve">произведена оплата за фактически не выполненные работы (не оказанные услуги), вследствие чего допущено </w:t>
      </w:r>
      <w:r w:rsidRPr="001E57F7">
        <w:rPr>
          <w:rFonts w:ascii="Times New Roman" w:eastAsia="Times New Roman" w:hAnsi="Times New Roman" w:cs="Times New Roman"/>
          <w:b/>
          <w:lang w:eastAsia="ru-RU"/>
        </w:rPr>
        <w:t>неправомерное расходование бюджетных средств</w:t>
      </w:r>
      <w:proofErr w:type="gramEnd"/>
      <w:r w:rsidRPr="001E57F7">
        <w:rPr>
          <w:rFonts w:ascii="Times New Roman" w:eastAsia="Times New Roman" w:hAnsi="Times New Roman" w:cs="Times New Roman"/>
          <w:b/>
          <w:lang w:eastAsia="ru-RU"/>
        </w:rPr>
        <w:t>, выразившееся в оплате работ на сумму 40 000,00 руб.</w:t>
      </w:r>
      <w:r w:rsidRPr="001E57F7">
        <w:rPr>
          <w:rFonts w:ascii="Times New Roman" w:eastAsia="Times New Roman" w:hAnsi="Times New Roman" w:cs="Times New Roman"/>
          <w:lang w:eastAsia="ru-RU"/>
        </w:rPr>
        <w:t xml:space="preserve"> за видеоматериалы, </w:t>
      </w:r>
      <w:proofErr w:type="gramStart"/>
      <w:r w:rsidRPr="001E57F7">
        <w:rPr>
          <w:rFonts w:ascii="Times New Roman" w:eastAsia="Times New Roman" w:hAnsi="Times New Roman" w:cs="Times New Roman"/>
          <w:lang w:eastAsia="ru-RU"/>
        </w:rPr>
        <w:t>услуги</w:t>
      </w:r>
      <w:proofErr w:type="gramEnd"/>
      <w:r w:rsidRPr="001E57F7">
        <w:rPr>
          <w:rFonts w:ascii="Times New Roman" w:eastAsia="Times New Roman" w:hAnsi="Times New Roman" w:cs="Times New Roman"/>
          <w:lang w:eastAsia="ru-RU"/>
        </w:rPr>
        <w:t xml:space="preserve"> по изготовлению которых фактически ранее оказаны другой организации, а также за видеоматериалы, изготовленные и подлежащие оплате в следующем отчетном году;  </w:t>
      </w:r>
    </w:p>
    <w:p w14:paraId="1981AC35" w14:textId="77777777" w:rsidR="0028250C" w:rsidRPr="001E57F7" w:rsidRDefault="0028250C" w:rsidP="00D818AE">
      <w:pPr>
        <w:numPr>
          <w:ilvl w:val="0"/>
          <w:numId w:val="8"/>
        </w:numPr>
        <w:autoSpaceDE w:val="0"/>
        <w:autoSpaceDN w:val="0"/>
        <w:adjustRightInd w:val="0"/>
        <w:spacing w:after="0" w:line="240" w:lineRule="auto"/>
        <w:ind w:left="0" w:firstLine="284"/>
        <w:jc w:val="both"/>
        <w:rPr>
          <w:rFonts w:ascii="Times New Roman" w:eastAsia="Calibri" w:hAnsi="Times New Roman" w:cs="Times New Roman"/>
        </w:rPr>
      </w:pPr>
      <w:proofErr w:type="gramStart"/>
      <w:r w:rsidRPr="001E57F7">
        <w:rPr>
          <w:rFonts w:ascii="Times New Roman" w:eastAsia="Calibri" w:hAnsi="Times New Roman" w:cs="Times New Roman"/>
        </w:rPr>
        <w:t>в нарушение части 2 статьи 9 Федерального закона от 06.12.2011 № 402-ФЗ «О бухгалтерском учете» акты приема-сдачи работ не содержат обязательных для первичных учетных документов отдельных реквизитов, а именно: должности и личные подписи руководителей исполнителя и заказчика или уполномоченных ими лиц (на актах стоят подписи без указания их расшифровки и наименования должности);</w:t>
      </w:r>
      <w:proofErr w:type="gramEnd"/>
    </w:p>
    <w:p w14:paraId="1EB81DA9" w14:textId="77777777" w:rsidR="0028250C" w:rsidRPr="001E57F7" w:rsidRDefault="0028250C" w:rsidP="00D818AE">
      <w:pPr>
        <w:numPr>
          <w:ilvl w:val="0"/>
          <w:numId w:val="8"/>
        </w:numPr>
        <w:autoSpaceDE w:val="0"/>
        <w:autoSpaceDN w:val="0"/>
        <w:adjustRightInd w:val="0"/>
        <w:spacing w:after="0" w:line="240" w:lineRule="auto"/>
        <w:ind w:left="0" w:firstLine="284"/>
        <w:jc w:val="both"/>
        <w:rPr>
          <w:rFonts w:ascii="Times New Roman" w:eastAsia="Calibri" w:hAnsi="Times New Roman" w:cs="Times New Roman"/>
        </w:rPr>
      </w:pPr>
      <w:r w:rsidRPr="001E57F7">
        <w:rPr>
          <w:rFonts w:ascii="Times New Roman" w:eastAsia="Calibri" w:hAnsi="Times New Roman" w:cs="Times New Roman"/>
        </w:rPr>
        <w:t>в нарушение пункта 1 статьи 19 Федерального закона от 06.12.2011 № 402-ФЗ «О бухгалтерском учете» экономическим субъектом не организован и не осуществлен внутренний контроль совершаемых фактов хозяйственной жизни;</w:t>
      </w:r>
    </w:p>
    <w:p w14:paraId="18569CE9" w14:textId="77777777" w:rsidR="0028250C" w:rsidRPr="001E57F7" w:rsidRDefault="0028250C" w:rsidP="00D818AE">
      <w:pPr>
        <w:numPr>
          <w:ilvl w:val="0"/>
          <w:numId w:val="8"/>
        </w:numPr>
        <w:autoSpaceDE w:val="0"/>
        <w:autoSpaceDN w:val="0"/>
        <w:adjustRightInd w:val="0"/>
        <w:spacing w:after="0" w:line="240" w:lineRule="auto"/>
        <w:ind w:left="0" w:firstLine="284"/>
        <w:jc w:val="both"/>
        <w:rPr>
          <w:rFonts w:ascii="Times New Roman" w:eastAsia="Calibri" w:hAnsi="Times New Roman" w:cs="Times New Roman"/>
        </w:rPr>
      </w:pPr>
      <w:r w:rsidRPr="001E57F7">
        <w:rPr>
          <w:rFonts w:ascii="Times New Roman" w:eastAsia="Times New Roman" w:hAnsi="Times New Roman" w:cs="Times New Roman"/>
          <w:bCs/>
          <w:lang w:eastAsia="ru-RU"/>
        </w:rPr>
        <w:t>фактически причиной неисполнения отдельных программных мероприятий по данным Сведений об исполнении бюджета ф. 0503164 на 01.01.2019 явилось позднее заключение договоров и не опубликование МПА в средствах массовой информации, а также завышение плановых расходов на этапе обоснования сметных показателей;</w:t>
      </w:r>
    </w:p>
    <w:p w14:paraId="4DCE592E" w14:textId="77777777" w:rsidR="0028250C" w:rsidRPr="001E57F7" w:rsidRDefault="0028250C" w:rsidP="00D818AE">
      <w:pPr>
        <w:numPr>
          <w:ilvl w:val="0"/>
          <w:numId w:val="8"/>
        </w:numPr>
        <w:autoSpaceDE w:val="0"/>
        <w:autoSpaceDN w:val="0"/>
        <w:adjustRightInd w:val="0"/>
        <w:spacing w:after="0" w:line="240" w:lineRule="auto"/>
        <w:ind w:left="0" w:firstLine="284"/>
        <w:jc w:val="both"/>
        <w:rPr>
          <w:rFonts w:ascii="Times New Roman" w:eastAsia="Calibri" w:hAnsi="Times New Roman" w:cs="Times New Roman"/>
        </w:rPr>
      </w:pPr>
      <w:r w:rsidRPr="001E57F7">
        <w:rPr>
          <w:rFonts w:ascii="Times New Roman" w:eastAsia="Calibri" w:hAnsi="Times New Roman" w:cs="Times New Roman"/>
        </w:rPr>
        <w:t>при наличии остатка неиспользованных сре</w:t>
      </w:r>
      <w:proofErr w:type="gramStart"/>
      <w:r w:rsidRPr="001E57F7">
        <w:rPr>
          <w:rFonts w:ascii="Times New Roman" w:eastAsia="Calibri" w:hAnsi="Times New Roman" w:cs="Times New Roman"/>
        </w:rPr>
        <w:t>дств в с</w:t>
      </w:r>
      <w:proofErr w:type="gramEnd"/>
      <w:r w:rsidRPr="001E57F7">
        <w:rPr>
          <w:rFonts w:ascii="Times New Roman" w:eastAsia="Calibri" w:hAnsi="Times New Roman" w:cs="Times New Roman"/>
        </w:rPr>
        <w:t>умме 17 100,00 руб. имеются неопубликованные постановления и решения органа местного самоуправления;</w:t>
      </w:r>
    </w:p>
    <w:p w14:paraId="00401EF1" w14:textId="093CF6A8" w:rsidR="0028250C" w:rsidRPr="001E57F7" w:rsidRDefault="00EC52D2" w:rsidP="00D818AE">
      <w:pPr>
        <w:numPr>
          <w:ilvl w:val="0"/>
          <w:numId w:val="8"/>
        </w:numPr>
        <w:autoSpaceDE w:val="0"/>
        <w:autoSpaceDN w:val="0"/>
        <w:adjustRightInd w:val="0"/>
        <w:spacing w:after="0" w:line="240" w:lineRule="auto"/>
        <w:ind w:left="0" w:firstLine="284"/>
        <w:jc w:val="both"/>
        <w:rPr>
          <w:rFonts w:ascii="Times New Roman" w:eastAsia="Calibri" w:hAnsi="Times New Roman" w:cs="Times New Roman"/>
        </w:rPr>
      </w:pPr>
      <w:r w:rsidRPr="001E57F7">
        <w:rPr>
          <w:rFonts w:ascii="Times New Roman" w:eastAsia="Calibri" w:hAnsi="Times New Roman" w:cs="Times New Roman"/>
        </w:rPr>
        <w:t xml:space="preserve">в нарушение статьи 34 БК РФ  имеет место </w:t>
      </w:r>
      <w:r w:rsidR="0028250C" w:rsidRPr="001E57F7">
        <w:rPr>
          <w:rFonts w:ascii="Times New Roman" w:eastAsia="Calibri" w:hAnsi="Times New Roman" w:cs="Times New Roman"/>
          <w:b/>
        </w:rPr>
        <w:t>неэффективное использование средств местного бюджета в сумме 99 240,00руб. в связи с оплатой услуг по завышенным ценам</w:t>
      </w:r>
      <w:r w:rsidR="0028250C" w:rsidRPr="001E57F7">
        <w:rPr>
          <w:rFonts w:ascii="Times New Roman" w:eastAsia="Calibri" w:hAnsi="Times New Roman" w:cs="Times New Roman"/>
        </w:rPr>
        <w:t>;</w:t>
      </w:r>
    </w:p>
    <w:p w14:paraId="36EFC63D" w14:textId="77777777" w:rsidR="0028250C" w:rsidRPr="001E57F7" w:rsidRDefault="0028250C" w:rsidP="00D818AE">
      <w:pPr>
        <w:numPr>
          <w:ilvl w:val="0"/>
          <w:numId w:val="8"/>
        </w:numPr>
        <w:autoSpaceDE w:val="0"/>
        <w:autoSpaceDN w:val="0"/>
        <w:adjustRightInd w:val="0"/>
        <w:spacing w:after="0" w:line="240" w:lineRule="auto"/>
        <w:ind w:left="0" w:firstLine="142"/>
        <w:jc w:val="both"/>
        <w:rPr>
          <w:rFonts w:ascii="Times New Roman" w:eastAsia="Calibri" w:hAnsi="Times New Roman" w:cs="Times New Roman"/>
        </w:rPr>
      </w:pPr>
      <w:r w:rsidRPr="001E57F7">
        <w:rPr>
          <w:rFonts w:ascii="Times New Roman" w:eastAsia="Calibri" w:hAnsi="Times New Roman" w:cs="Times New Roman"/>
        </w:rPr>
        <w:t>оплата услуг ООО «М-Медиагрупп» произведена в нарушение пункта 3.1.5 договоров без подтверждения эфирной справкой о дате выхода в эфир видеосюжета, наименовании сюжета, времени и количества повторов в сутки.</w:t>
      </w:r>
    </w:p>
    <w:bookmarkEnd w:id="2"/>
    <w:p w14:paraId="37634B14" w14:textId="1B6A3035" w:rsidR="00847463" w:rsidRPr="001E57F7" w:rsidRDefault="001E57F7" w:rsidP="001E57F7">
      <w:pPr>
        <w:tabs>
          <w:tab w:val="left" w:pos="709"/>
        </w:tabs>
        <w:spacing w:after="0" w:line="240" w:lineRule="auto"/>
        <w:ind w:right="-74" w:firstLine="709"/>
        <w:jc w:val="both"/>
        <w:rPr>
          <w:rFonts w:ascii="Times New Roman" w:eastAsia="Calibri" w:hAnsi="Times New Roman"/>
          <w:b/>
        </w:rPr>
      </w:pPr>
      <w:r>
        <w:rPr>
          <w:rFonts w:ascii="Times New Roman" w:eastAsia="Calibri" w:hAnsi="Times New Roman"/>
          <w:b/>
        </w:rPr>
        <w:t>Все</w:t>
      </w:r>
      <w:r w:rsidR="0023639B" w:rsidRPr="001E57F7">
        <w:rPr>
          <w:rFonts w:ascii="Times New Roman" w:eastAsia="Calibri" w:hAnsi="Times New Roman"/>
          <w:b/>
        </w:rPr>
        <w:t xml:space="preserve">го по результатам </w:t>
      </w:r>
      <w:r w:rsidR="0023639B" w:rsidRPr="001E57F7">
        <w:rPr>
          <w:rFonts w:ascii="Times New Roman" w:eastAsia="Calibri" w:hAnsi="Times New Roman"/>
          <w:b/>
          <w:bCs/>
        </w:rPr>
        <w:t xml:space="preserve">контрольного мероприятия </w:t>
      </w:r>
      <w:r w:rsidR="0023639B" w:rsidRPr="001E57F7">
        <w:rPr>
          <w:rFonts w:ascii="Times New Roman" w:eastAsia="Calibri" w:hAnsi="Times New Roman"/>
          <w:b/>
        </w:rPr>
        <w:t>установлены финансовые нарушения на общую сумму</w:t>
      </w:r>
      <w:r w:rsidR="0023639B" w:rsidRPr="001E57F7">
        <w:rPr>
          <w:rFonts w:ascii="Times New Roman" w:eastAsia="Calibri" w:hAnsi="Times New Roman"/>
        </w:rPr>
        <w:t xml:space="preserve"> </w:t>
      </w:r>
      <w:r w:rsidR="0023639B" w:rsidRPr="001E57F7">
        <w:rPr>
          <w:rFonts w:ascii="Times New Roman" w:eastAsia="Calibri" w:hAnsi="Times New Roman"/>
          <w:b/>
        </w:rPr>
        <w:t>141 940,00</w:t>
      </w:r>
      <w:r w:rsidR="0023639B" w:rsidRPr="001E57F7">
        <w:rPr>
          <w:rFonts w:ascii="Times New Roman" w:hAnsi="Times New Roman"/>
          <w:b/>
        </w:rPr>
        <w:t xml:space="preserve"> </w:t>
      </w:r>
      <w:r w:rsidRPr="001E57F7">
        <w:rPr>
          <w:rFonts w:ascii="Times New Roman" w:eastAsia="Calibri" w:hAnsi="Times New Roman"/>
          <w:b/>
        </w:rPr>
        <w:t>рублей.</w:t>
      </w:r>
    </w:p>
    <w:p w14:paraId="1722D1FC" w14:textId="77777777" w:rsidR="001E57F7" w:rsidRPr="001E57F7" w:rsidRDefault="001E57F7" w:rsidP="001E57F7">
      <w:pPr>
        <w:tabs>
          <w:tab w:val="left" w:pos="709"/>
        </w:tabs>
        <w:spacing w:after="0" w:line="240" w:lineRule="auto"/>
        <w:ind w:right="-74" w:firstLine="709"/>
        <w:jc w:val="both"/>
        <w:rPr>
          <w:rFonts w:ascii="Times New Roman" w:eastAsia="Calibri" w:hAnsi="Times New Roman"/>
          <w:b/>
        </w:rPr>
      </w:pPr>
    </w:p>
    <w:p w14:paraId="32FF717E" w14:textId="0CB1AC11" w:rsidR="001E57F7" w:rsidRDefault="001E57F7" w:rsidP="001E57F7">
      <w:pPr>
        <w:tabs>
          <w:tab w:val="left" w:pos="709"/>
        </w:tabs>
        <w:spacing w:after="0" w:line="240" w:lineRule="auto"/>
        <w:ind w:right="-74" w:firstLine="709"/>
        <w:jc w:val="both"/>
        <w:rPr>
          <w:rFonts w:ascii="Times New Roman" w:eastAsia="Calibri" w:hAnsi="Times New Roman"/>
        </w:rPr>
      </w:pPr>
      <w:r w:rsidRPr="001E57F7">
        <w:rPr>
          <w:rFonts w:ascii="Times New Roman" w:eastAsia="Calibri" w:hAnsi="Times New Roman"/>
        </w:rPr>
        <w:t>Для принятия мер реагирования в адрес администрации сельского поселения Алакуртти вынесено Представление от 02.12.2019 № 8.</w:t>
      </w:r>
    </w:p>
    <w:p w14:paraId="53C822E4" w14:textId="77777777" w:rsidR="001E57F7" w:rsidRPr="001E57F7" w:rsidRDefault="001E57F7" w:rsidP="001E57F7">
      <w:pPr>
        <w:tabs>
          <w:tab w:val="left" w:pos="709"/>
        </w:tabs>
        <w:spacing w:after="0" w:line="240" w:lineRule="auto"/>
        <w:ind w:right="-74" w:firstLine="709"/>
        <w:jc w:val="both"/>
        <w:rPr>
          <w:rFonts w:ascii="Times New Roman" w:eastAsia="Calibri" w:hAnsi="Times New Roman" w:cs="Times New Roman"/>
          <w:lang w:eastAsia="ru-RU"/>
        </w:rPr>
      </w:pPr>
    </w:p>
    <w:p w14:paraId="18DF808D" w14:textId="1681ACF1" w:rsidR="00847463" w:rsidRPr="001E57F7" w:rsidRDefault="00847463" w:rsidP="00847463">
      <w:pPr>
        <w:autoSpaceDE w:val="0"/>
        <w:autoSpaceDN w:val="0"/>
        <w:adjustRightInd w:val="0"/>
        <w:spacing w:after="0" w:line="240" w:lineRule="auto"/>
        <w:ind w:firstLine="709"/>
        <w:jc w:val="both"/>
        <w:rPr>
          <w:rFonts w:ascii="Times New Roman" w:eastAsia="Calibri" w:hAnsi="Times New Roman" w:cs="Times New Roman"/>
          <w:lang w:eastAsia="ru-RU"/>
        </w:rPr>
      </w:pPr>
    </w:p>
    <w:p w14:paraId="5C5FE12A" w14:textId="3FEF632A" w:rsidR="001F269A" w:rsidRPr="001E57F7" w:rsidRDefault="00197203" w:rsidP="001E57F7">
      <w:pPr>
        <w:spacing w:after="0" w:line="240" w:lineRule="auto"/>
        <w:ind w:firstLine="708"/>
        <w:jc w:val="both"/>
        <w:rPr>
          <w:rFonts w:ascii="Times New Roman" w:hAnsi="Times New Roman" w:cs="Times New Roman"/>
        </w:rPr>
      </w:pPr>
      <w:r w:rsidRPr="001E57F7">
        <w:rPr>
          <w:rFonts w:ascii="Times New Roman" w:hAnsi="Times New Roman" w:cs="Times New Roman"/>
        </w:rPr>
        <w:t xml:space="preserve">Председатель Контрольно-счетного органа                                       </w:t>
      </w:r>
      <w:r w:rsidR="006418F7" w:rsidRPr="001E57F7">
        <w:rPr>
          <w:rFonts w:ascii="Times New Roman" w:hAnsi="Times New Roman" w:cs="Times New Roman"/>
        </w:rPr>
        <w:t xml:space="preserve">    </w:t>
      </w:r>
      <w:r w:rsidRPr="001E57F7">
        <w:rPr>
          <w:rFonts w:ascii="Times New Roman" w:hAnsi="Times New Roman" w:cs="Times New Roman"/>
        </w:rPr>
        <w:t xml:space="preserve">      Н.А. </w:t>
      </w:r>
      <w:proofErr w:type="spellStart"/>
      <w:r w:rsidRPr="001E57F7">
        <w:rPr>
          <w:rFonts w:ascii="Times New Roman" w:hAnsi="Times New Roman" w:cs="Times New Roman"/>
        </w:rPr>
        <w:t>Милевская</w:t>
      </w:r>
      <w:bookmarkStart w:id="3" w:name="_GoBack"/>
      <w:bookmarkEnd w:id="3"/>
      <w:proofErr w:type="spellEnd"/>
    </w:p>
    <w:sectPr w:rsidR="001F269A" w:rsidRPr="001E57F7" w:rsidSect="001E408C">
      <w:footerReference w:type="default" r:id="rId11"/>
      <w:pgSz w:w="11906" w:h="16838"/>
      <w:pgMar w:top="993"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33A6" w14:textId="77777777" w:rsidR="007545ED" w:rsidRDefault="007545ED" w:rsidP="000E799F">
      <w:pPr>
        <w:spacing w:after="0" w:line="240" w:lineRule="auto"/>
      </w:pPr>
      <w:r>
        <w:separator/>
      </w:r>
    </w:p>
  </w:endnote>
  <w:endnote w:type="continuationSeparator" w:id="0">
    <w:p w14:paraId="0409A71F" w14:textId="77777777" w:rsidR="007545ED" w:rsidRDefault="007545ED" w:rsidP="000E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41882"/>
      <w:docPartObj>
        <w:docPartGallery w:val="Page Numbers (Bottom of Page)"/>
        <w:docPartUnique/>
      </w:docPartObj>
    </w:sdtPr>
    <w:sdtContent>
      <w:p w14:paraId="16F6C51C" w14:textId="6D569611" w:rsidR="007545ED" w:rsidRDefault="007545ED">
        <w:pPr>
          <w:pStyle w:val="a9"/>
          <w:jc w:val="right"/>
        </w:pPr>
        <w:r>
          <w:fldChar w:fldCharType="begin"/>
        </w:r>
        <w:r>
          <w:instrText>PAGE   \* MERGEFORMAT</w:instrText>
        </w:r>
        <w:r>
          <w:fldChar w:fldCharType="separate"/>
        </w:r>
        <w:r w:rsidR="001E57F7">
          <w:rPr>
            <w:noProof/>
          </w:rPr>
          <w:t>9</w:t>
        </w:r>
        <w:r>
          <w:fldChar w:fldCharType="end"/>
        </w:r>
      </w:p>
    </w:sdtContent>
  </w:sdt>
  <w:p w14:paraId="75B317E7" w14:textId="77777777" w:rsidR="007545ED" w:rsidRDefault="007545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E272A" w14:textId="77777777" w:rsidR="007545ED" w:rsidRDefault="007545ED" w:rsidP="000E799F">
      <w:pPr>
        <w:spacing w:after="0" w:line="240" w:lineRule="auto"/>
      </w:pPr>
      <w:r>
        <w:separator/>
      </w:r>
    </w:p>
  </w:footnote>
  <w:footnote w:type="continuationSeparator" w:id="0">
    <w:p w14:paraId="5B2EB572" w14:textId="77777777" w:rsidR="007545ED" w:rsidRDefault="007545ED" w:rsidP="000E7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77A"/>
    <w:multiLevelType w:val="hybridMultilevel"/>
    <w:tmpl w:val="12C68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1F6B57"/>
    <w:multiLevelType w:val="hybridMultilevel"/>
    <w:tmpl w:val="9F0E5F9E"/>
    <w:lvl w:ilvl="0" w:tplc="9056AEFA">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151E1F"/>
    <w:multiLevelType w:val="hybridMultilevel"/>
    <w:tmpl w:val="C326391E"/>
    <w:lvl w:ilvl="0" w:tplc="796494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9B17847"/>
    <w:multiLevelType w:val="hybridMultilevel"/>
    <w:tmpl w:val="909ADE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6443A6"/>
    <w:multiLevelType w:val="hybridMultilevel"/>
    <w:tmpl w:val="91D630CE"/>
    <w:lvl w:ilvl="0" w:tplc="8D64D1E4">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B4B7AD3"/>
    <w:multiLevelType w:val="hybridMultilevel"/>
    <w:tmpl w:val="BE62468E"/>
    <w:lvl w:ilvl="0" w:tplc="6F3841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B6D4CFA"/>
    <w:multiLevelType w:val="hybridMultilevel"/>
    <w:tmpl w:val="B8F4D6FC"/>
    <w:lvl w:ilvl="0" w:tplc="9056AEF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BA1BAD"/>
    <w:multiLevelType w:val="hybridMultilevel"/>
    <w:tmpl w:val="5D9A4B1E"/>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5"/>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88"/>
    <w:rsid w:val="00001A03"/>
    <w:rsid w:val="00002BBC"/>
    <w:rsid w:val="00002D8B"/>
    <w:rsid w:val="00004399"/>
    <w:rsid w:val="0000486D"/>
    <w:rsid w:val="00004DE4"/>
    <w:rsid w:val="0000726C"/>
    <w:rsid w:val="00010BF8"/>
    <w:rsid w:val="00025460"/>
    <w:rsid w:val="00025A96"/>
    <w:rsid w:val="00032447"/>
    <w:rsid w:val="00032CC2"/>
    <w:rsid w:val="00033462"/>
    <w:rsid w:val="000352F1"/>
    <w:rsid w:val="00035A22"/>
    <w:rsid w:val="0003662A"/>
    <w:rsid w:val="000406E6"/>
    <w:rsid w:val="00041414"/>
    <w:rsid w:val="00041DDD"/>
    <w:rsid w:val="000536A3"/>
    <w:rsid w:val="00053931"/>
    <w:rsid w:val="00054758"/>
    <w:rsid w:val="000557B8"/>
    <w:rsid w:val="00060BEE"/>
    <w:rsid w:val="00067069"/>
    <w:rsid w:val="00070A7B"/>
    <w:rsid w:val="00070E06"/>
    <w:rsid w:val="000712CC"/>
    <w:rsid w:val="00072D09"/>
    <w:rsid w:val="00077473"/>
    <w:rsid w:val="00077EEF"/>
    <w:rsid w:val="00080F9E"/>
    <w:rsid w:val="000838D2"/>
    <w:rsid w:val="0008437F"/>
    <w:rsid w:val="0008690B"/>
    <w:rsid w:val="00090AD7"/>
    <w:rsid w:val="00096D2D"/>
    <w:rsid w:val="000A1193"/>
    <w:rsid w:val="000A1F4A"/>
    <w:rsid w:val="000A26DB"/>
    <w:rsid w:val="000A4698"/>
    <w:rsid w:val="000B0202"/>
    <w:rsid w:val="000B14EB"/>
    <w:rsid w:val="000B19B9"/>
    <w:rsid w:val="000B31AF"/>
    <w:rsid w:val="000B48DC"/>
    <w:rsid w:val="000B4C1B"/>
    <w:rsid w:val="000C36D2"/>
    <w:rsid w:val="000C452E"/>
    <w:rsid w:val="000C48E4"/>
    <w:rsid w:val="000C621C"/>
    <w:rsid w:val="000C692D"/>
    <w:rsid w:val="000D1C7F"/>
    <w:rsid w:val="000D2ABF"/>
    <w:rsid w:val="000D42DC"/>
    <w:rsid w:val="000D634F"/>
    <w:rsid w:val="000D6AE9"/>
    <w:rsid w:val="000E0193"/>
    <w:rsid w:val="000E35B7"/>
    <w:rsid w:val="000E76B2"/>
    <w:rsid w:val="000E799F"/>
    <w:rsid w:val="000F3A07"/>
    <w:rsid w:val="000F7296"/>
    <w:rsid w:val="00100A42"/>
    <w:rsid w:val="00100D59"/>
    <w:rsid w:val="00103DF3"/>
    <w:rsid w:val="001040C6"/>
    <w:rsid w:val="00106A54"/>
    <w:rsid w:val="0011065E"/>
    <w:rsid w:val="00111B0D"/>
    <w:rsid w:val="00111CF2"/>
    <w:rsid w:val="00112226"/>
    <w:rsid w:val="0011606B"/>
    <w:rsid w:val="0013117F"/>
    <w:rsid w:val="001371BC"/>
    <w:rsid w:val="001531C2"/>
    <w:rsid w:val="00157CD1"/>
    <w:rsid w:val="00174307"/>
    <w:rsid w:val="00174655"/>
    <w:rsid w:val="001777F2"/>
    <w:rsid w:val="00182CD7"/>
    <w:rsid w:val="00184C01"/>
    <w:rsid w:val="001857AC"/>
    <w:rsid w:val="001857E1"/>
    <w:rsid w:val="00186C45"/>
    <w:rsid w:val="00187DDE"/>
    <w:rsid w:val="00191505"/>
    <w:rsid w:val="0019164E"/>
    <w:rsid w:val="00191B4D"/>
    <w:rsid w:val="00191CA2"/>
    <w:rsid w:val="001925C4"/>
    <w:rsid w:val="0019485E"/>
    <w:rsid w:val="001956A2"/>
    <w:rsid w:val="00197203"/>
    <w:rsid w:val="001A735B"/>
    <w:rsid w:val="001B34E9"/>
    <w:rsid w:val="001B359F"/>
    <w:rsid w:val="001D12DE"/>
    <w:rsid w:val="001D1C91"/>
    <w:rsid w:val="001D4CB3"/>
    <w:rsid w:val="001D5600"/>
    <w:rsid w:val="001D5A53"/>
    <w:rsid w:val="001E198A"/>
    <w:rsid w:val="001E408C"/>
    <w:rsid w:val="001E4471"/>
    <w:rsid w:val="001E57F7"/>
    <w:rsid w:val="001E79EE"/>
    <w:rsid w:val="001E7F99"/>
    <w:rsid w:val="001F12DA"/>
    <w:rsid w:val="001F2492"/>
    <w:rsid w:val="001F269A"/>
    <w:rsid w:val="001F324C"/>
    <w:rsid w:val="00203136"/>
    <w:rsid w:val="00204D02"/>
    <w:rsid w:val="00211439"/>
    <w:rsid w:val="002131E0"/>
    <w:rsid w:val="00213D01"/>
    <w:rsid w:val="00215336"/>
    <w:rsid w:val="002155FE"/>
    <w:rsid w:val="00220C85"/>
    <w:rsid w:val="00221590"/>
    <w:rsid w:val="00224318"/>
    <w:rsid w:val="00225389"/>
    <w:rsid w:val="00231E69"/>
    <w:rsid w:val="0023639B"/>
    <w:rsid w:val="00240904"/>
    <w:rsid w:val="00240D6A"/>
    <w:rsid w:val="002423EA"/>
    <w:rsid w:val="00243E80"/>
    <w:rsid w:val="00246494"/>
    <w:rsid w:val="00252CC0"/>
    <w:rsid w:val="00252FA2"/>
    <w:rsid w:val="00253450"/>
    <w:rsid w:val="002615B5"/>
    <w:rsid w:val="00262881"/>
    <w:rsid w:val="002633E4"/>
    <w:rsid w:val="002641F3"/>
    <w:rsid w:val="00264739"/>
    <w:rsid w:val="00264A99"/>
    <w:rsid w:val="00265079"/>
    <w:rsid w:val="00266407"/>
    <w:rsid w:val="00267DF2"/>
    <w:rsid w:val="00272369"/>
    <w:rsid w:val="002750C6"/>
    <w:rsid w:val="0028250C"/>
    <w:rsid w:val="00283739"/>
    <w:rsid w:val="0028451D"/>
    <w:rsid w:val="00286319"/>
    <w:rsid w:val="002877A3"/>
    <w:rsid w:val="00287FE8"/>
    <w:rsid w:val="00290BC1"/>
    <w:rsid w:val="00295C0D"/>
    <w:rsid w:val="00295C12"/>
    <w:rsid w:val="00295C4C"/>
    <w:rsid w:val="002963B7"/>
    <w:rsid w:val="002A2A14"/>
    <w:rsid w:val="002A791F"/>
    <w:rsid w:val="002A7ED4"/>
    <w:rsid w:val="002B266B"/>
    <w:rsid w:val="002B2D3F"/>
    <w:rsid w:val="002B5E0B"/>
    <w:rsid w:val="002C0B84"/>
    <w:rsid w:val="002C10B7"/>
    <w:rsid w:val="002C251B"/>
    <w:rsid w:val="002C7107"/>
    <w:rsid w:val="002C748C"/>
    <w:rsid w:val="002C7631"/>
    <w:rsid w:val="002D0D88"/>
    <w:rsid w:val="002D3C4F"/>
    <w:rsid w:val="002D453A"/>
    <w:rsid w:val="002D45DE"/>
    <w:rsid w:val="002D617D"/>
    <w:rsid w:val="002D7A2C"/>
    <w:rsid w:val="002E41BE"/>
    <w:rsid w:val="002E4D3B"/>
    <w:rsid w:val="002F1347"/>
    <w:rsid w:val="002F1B35"/>
    <w:rsid w:val="002F4102"/>
    <w:rsid w:val="002F6540"/>
    <w:rsid w:val="002F73AD"/>
    <w:rsid w:val="002F75F2"/>
    <w:rsid w:val="00301ED3"/>
    <w:rsid w:val="003027AA"/>
    <w:rsid w:val="00303851"/>
    <w:rsid w:val="00305C33"/>
    <w:rsid w:val="00305F66"/>
    <w:rsid w:val="00307E21"/>
    <w:rsid w:val="003104B2"/>
    <w:rsid w:val="003129DF"/>
    <w:rsid w:val="00312A8A"/>
    <w:rsid w:val="003227A6"/>
    <w:rsid w:val="003228B0"/>
    <w:rsid w:val="00323547"/>
    <w:rsid w:val="003236C1"/>
    <w:rsid w:val="003252DD"/>
    <w:rsid w:val="00326022"/>
    <w:rsid w:val="003261AA"/>
    <w:rsid w:val="003267FC"/>
    <w:rsid w:val="003275D2"/>
    <w:rsid w:val="003312B3"/>
    <w:rsid w:val="00331A3D"/>
    <w:rsid w:val="0033270B"/>
    <w:rsid w:val="00332814"/>
    <w:rsid w:val="003366CD"/>
    <w:rsid w:val="00336B31"/>
    <w:rsid w:val="0034163A"/>
    <w:rsid w:val="003416D6"/>
    <w:rsid w:val="00344C6C"/>
    <w:rsid w:val="0035276E"/>
    <w:rsid w:val="00353AC9"/>
    <w:rsid w:val="0035541D"/>
    <w:rsid w:val="00355667"/>
    <w:rsid w:val="003556A7"/>
    <w:rsid w:val="00357F92"/>
    <w:rsid w:val="00361B83"/>
    <w:rsid w:val="00363E3B"/>
    <w:rsid w:val="00364043"/>
    <w:rsid w:val="003667A6"/>
    <w:rsid w:val="003678B8"/>
    <w:rsid w:val="00370069"/>
    <w:rsid w:val="0037361B"/>
    <w:rsid w:val="003769BB"/>
    <w:rsid w:val="00377374"/>
    <w:rsid w:val="0037746C"/>
    <w:rsid w:val="00380992"/>
    <w:rsid w:val="00380C63"/>
    <w:rsid w:val="0038117A"/>
    <w:rsid w:val="00383627"/>
    <w:rsid w:val="00386226"/>
    <w:rsid w:val="00386C97"/>
    <w:rsid w:val="00387775"/>
    <w:rsid w:val="00390FA0"/>
    <w:rsid w:val="0039116C"/>
    <w:rsid w:val="00392C1E"/>
    <w:rsid w:val="003967C6"/>
    <w:rsid w:val="003A0BA5"/>
    <w:rsid w:val="003A7C1C"/>
    <w:rsid w:val="003B0456"/>
    <w:rsid w:val="003B23A0"/>
    <w:rsid w:val="003B2E48"/>
    <w:rsid w:val="003B3059"/>
    <w:rsid w:val="003B7C28"/>
    <w:rsid w:val="003C071B"/>
    <w:rsid w:val="003C1805"/>
    <w:rsid w:val="003C1BAC"/>
    <w:rsid w:val="003C30DC"/>
    <w:rsid w:val="003C4A47"/>
    <w:rsid w:val="003C6E3A"/>
    <w:rsid w:val="003D1274"/>
    <w:rsid w:val="003D2DE3"/>
    <w:rsid w:val="003D5190"/>
    <w:rsid w:val="003D5A0F"/>
    <w:rsid w:val="003D7955"/>
    <w:rsid w:val="003E32FB"/>
    <w:rsid w:val="003E3BDD"/>
    <w:rsid w:val="003E6706"/>
    <w:rsid w:val="003F0760"/>
    <w:rsid w:val="003F762C"/>
    <w:rsid w:val="003F7F3C"/>
    <w:rsid w:val="00401F9C"/>
    <w:rsid w:val="0040284C"/>
    <w:rsid w:val="004057FA"/>
    <w:rsid w:val="00416589"/>
    <w:rsid w:val="00417882"/>
    <w:rsid w:val="004219E0"/>
    <w:rsid w:val="00423CB7"/>
    <w:rsid w:val="00431E4E"/>
    <w:rsid w:val="004339DA"/>
    <w:rsid w:val="00434D42"/>
    <w:rsid w:val="0043694A"/>
    <w:rsid w:val="00441BCC"/>
    <w:rsid w:val="00441F79"/>
    <w:rsid w:val="004425D4"/>
    <w:rsid w:val="004467D3"/>
    <w:rsid w:val="00446AC6"/>
    <w:rsid w:val="00452153"/>
    <w:rsid w:val="00470656"/>
    <w:rsid w:val="0047106E"/>
    <w:rsid w:val="0047189C"/>
    <w:rsid w:val="00473FAC"/>
    <w:rsid w:val="0047576B"/>
    <w:rsid w:val="0047613E"/>
    <w:rsid w:val="00477FAD"/>
    <w:rsid w:val="00480664"/>
    <w:rsid w:val="0048301F"/>
    <w:rsid w:val="004865E3"/>
    <w:rsid w:val="00486C60"/>
    <w:rsid w:val="004878B9"/>
    <w:rsid w:val="004906A0"/>
    <w:rsid w:val="00492156"/>
    <w:rsid w:val="0049494F"/>
    <w:rsid w:val="004A1643"/>
    <w:rsid w:val="004A4313"/>
    <w:rsid w:val="004A466B"/>
    <w:rsid w:val="004A7243"/>
    <w:rsid w:val="004B069F"/>
    <w:rsid w:val="004B12C0"/>
    <w:rsid w:val="004B25B8"/>
    <w:rsid w:val="004B2A63"/>
    <w:rsid w:val="004B3020"/>
    <w:rsid w:val="004C13D0"/>
    <w:rsid w:val="004C240D"/>
    <w:rsid w:val="004C26E5"/>
    <w:rsid w:val="004C34F5"/>
    <w:rsid w:val="004D02DC"/>
    <w:rsid w:val="004D10AE"/>
    <w:rsid w:val="004D16DF"/>
    <w:rsid w:val="004D1F36"/>
    <w:rsid w:val="004D2F6F"/>
    <w:rsid w:val="004D4033"/>
    <w:rsid w:val="004D7998"/>
    <w:rsid w:val="004E0D1D"/>
    <w:rsid w:val="004E18F3"/>
    <w:rsid w:val="004E319C"/>
    <w:rsid w:val="004E5A06"/>
    <w:rsid w:val="004E5CB3"/>
    <w:rsid w:val="004F3B83"/>
    <w:rsid w:val="004F5C9F"/>
    <w:rsid w:val="00502497"/>
    <w:rsid w:val="0050357D"/>
    <w:rsid w:val="00503CC1"/>
    <w:rsid w:val="00512333"/>
    <w:rsid w:val="005151F9"/>
    <w:rsid w:val="005170A2"/>
    <w:rsid w:val="005204AC"/>
    <w:rsid w:val="00520BE2"/>
    <w:rsid w:val="00530A6F"/>
    <w:rsid w:val="00531B27"/>
    <w:rsid w:val="005333A2"/>
    <w:rsid w:val="00535712"/>
    <w:rsid w:val="00537813"/>
    <w:rsid w:val="00537B7C"/>
    <w:rsid w:val="00546C10"/>
    <w:rsid w:val="00553276"/>
    <w:rsid w:val="0055411A"/>
    <w:rsid w:val="005544C7"/>
    <w:rsid w:val="00554921"/>
    <w:rsid w:val="00554DE4"/>
    <w:rsid w:val="005555F3"/>
    <w:rsid w:val="00556473"/>
    <w:rsid w:val="00556A7C"/>
    <w:rsid w:val="00556EEC"/>
    <w:rsid w:val="0055733B"/>
    <w:rsid w:val="00563139"/>
    <w:rsid w:val="00563A14"/>
    <w:rsid w:val="005677EE"/>
    <w:rsid w:val="00567BD3"/>
    <w:rsid w:val="00567FF9"/>
    <w:rsid w:val="00572020"/>
    <w:rsid w:val="00575EDC"/>
    <w:rsid w:val="00582359"/>
    <w:rsid w:val="00583450"/>
    <w:rsid w:val="0058624E"/>
    <w:rsid w:val="00591935"/>
    <w:rsid w:val="00593078"/>
    <w:rsid w:val="005934F7"/>
    <w:rsid w:val="00593C6B"/>
    <w:rsid w:val="005952C0"/>
    <w:rsid w:val="00597275"/>
    <w:rsid w:val="0059732B"/>
    <w:rsid w:val="005A2131"/>
    <w:rsid w:val="005A67D0"/>
    <w:rsid w:val="005B0942"/>
    <w:rsid w:val="005B1C94"/>
    <w:rsid w:val="005B3FF8"/>
    <w:rsid w:val="005B58D8"/>
    <w:rsid w:val="005B5A13"/>
    <w:rsid w:val="005B690B"/>
    <w:rsid w:val="005C034C"/>
    <w:rsid w:val="005C1999"/>
    <w:rsid w:val="005C1BEE"/>
    <w:rsid w:val="005C474B"/>
    <w:rsid w:val="005C5096"/>
    <w:rsid w:val="005D3B1A"/>
    <w:rsid w:val="005E18B7"/>
    <w:rsid w:val="005E2A7D"/>
    <w:rsid w:val="005E2B6C"/>
    <w:rsid w:val="005E3577"/>
    <w:rsid w:val="005E4714"/>
    <w:rsid w:val="005E4728"/>
    <w:rsid w:val="005E5CC7"/>
    <w:rsid w:val="005E6BCD"/>
    <w:rsid w:val="005F09AC"/>
    <w:rsid w:val="005F2552"/>
    <w:rsid w:val="005F4890"/>
    <w:rsid w:val="005F4F8F"/>
    <w:rsid w:val="00601A3F"/>
    <w:rsid w:val="00602AAD"/>
    <w:rsid w:val="00603068"/>
    <w:rsid w:val="00605814"/>
    <w:rsid w:val="00605A30"/>
    <w:rsid w:val="0060667A"/>
    <w:rsid w:val="0060745C"/>
    <w:rsid w:val="006103DA"/>
    <w:rsid w:val="00610AE3"/>
    <w:rsid w:val="006122B6"/>
    <w:rsid w:val="0061519B"/>
    <w:rsid w:val="00615D38"/>
    <w:rsid w:val="006161A3"/>
    <w:rsid w:val="0061640C"/>
    <w:rsid w:val="00622A62"/>
    <w:rsid w:val="0062348E"/>
    <w:rsid w:val="006304A2"/>
    <w:rsid w:val="00632E9A"/>
    <w:rsid w:val="00633B19"/>
    <w:rsid w:val="006418F7"/>
    <w:rsid w:val="0064309F"/>
    <w:rsid w:val="006452B0"/>
    <w:rsid w:val="00646AE7"/>
    <w:rsid w:val="00646F76"/>
    <w:rsid w:val="00647E09"/>
    <w:rsid w:val="0065278C"/>
    <w:rsid w:val="006606DA"/>
    <w:rsid w:val="00662D34"/>
    <w:rsid w:val="0066386F"/>
    <w:rsid w:val="0066512F"/>
    <w:rsid w:val="006671C1"/>
    <w:rsid w:val="0067349F"/>
    <w:rsid w:val="0068327B"/>
    <w:rsid w:val="00684B01"/>
    <w:rsid w:val="00684DCF"/>
    <w:rsid w:val="00686990"/>
    <w:rsid w:val="00687BBC"/>
    <w:rsid w:val="00690089"/>
    <w:rsid w:val="006950A9"/>
    <w:rsid w:val="006B3554"/>
    <w:rsid w:val="006C06FF"/>
    <w:rsid w:val="006C6A10"/>
    <w:rsid w:val="006C78E1"/>
    <w:rsid w:val="006D002B"/>
    <w:rsid w:val="006D006E"/>
    <w:rsid w:val="006D23D9"/>
    <w:rsid w:val="006D635D"/>
    <w:rsid w:val="006D713F"/>
    <w:rsid w:val="006E073A"/>
    <w:rsid w:val="006E5AB9"/>
    <w:rsid w:val="006F1618"/>
    <w:rsid w:val="006F4722"/>
    <w:rsid w:val="006F490E"/>
    <w:rsid w:val="006F6AC2"/>
    <w:rsid w:val="007064EC"/>
    <w:rsid w:val="00707C87"/>
    <w:rsid w:val="007119F9"/>
    <w:rsid w:val="00712A09"/>
    <w:rsid w:val="0071348B"/>
    <w:rsid w:val="007135DA"/>
    <w:rsid w:val="007144FB"/>
    <w:rsid w:val="0071697D"/>
    <w:rsid w:val="007223F2"/>
    <w:rsid w:val="007252A6"/>
    <w:rsid w:val="00733AD3"/>
    <w:rsid w:val="00736A42"/>
    <w:rsid w:val="00737C4C"/>
    <w:rsid w:val="00746CB2"/>
    <w:rsid w:val="00747771"/>
    <w:rsid w:val="0075336F"/>
    <w:rsid w:val="007545ED"/>
    <w:rsid w:val="00755908"/>
    <w:rsid w:val="00756C40"/>
    <w:rsid w:val="00760237"/>
    <w:rsid w:val="00761B54"/>
    <w:rsid w:val="00762CB6"/>
    <w:rsid w:val="0077649E"/>
    <w:rsid w:val="007821D2"/>
    <w:rsid w:val="00786452"/>
    <w:rsid w:val="00786600"/>
    <w:rsid w:val="007939FE"/>
    <w:rsid w:val="00793AC9"/>
    <w:rsid w:val="00794410"/>
    <w:rsid w:val="0079472C"/>
    <w:rsid w:val="007960A7"/>
    <w:rsid w:val="00797DE5"/>
    <w:rsid w:val="007A167C"/>
    <w:rsid w:val="007A5D3A"/>
    <w:rsid w:val="007B08A5"/>
    <w:rsid w:val="007B3351"/>
    <w:rsid w:val="007B3D37"/>
    <w:rsid w:val="007B4404"/>
    <w:rsid w:val="007B44E2"/>
    <w:rsid w:val="007B5141"/>
    <w:rsid w:val="007B58A6"/>
    <w:rsid w:val="007B69A7"/>
    <w:rsid w:val="007C0EFE"/>
    <w:rsid w:val="007C1328"/>
    <w:rsid w:val="007C7ACF"/>
    <w:rsid w:val="007D4EDE"/>
    <w:rsid w:val="007D52A5"/>
    <w:rsid w:val="007D64D1"/>
    <w:rsid w:val="007E0AEE"/>
    <w:rsid w:val="007E2312"/>
    <w:rsid w:val="007E32CD"/>
    <w:rsid w:val="007E6F55"/>
    <w:rsid w:val="007F22B9"/>
    <w:rsid w:val="007F3C48"/>
    <w:rsid w:val="007F4357"/>
    <w:rsid w:val="0080033A"/>
    <w:rsid w:val="00801B54"/>
    <w:rsid w:val="0080653E"/>
    <w:rsid w:val="0081303B"/>
    <w:rsid w:val="00813D53"/>
    <w:rsid w:val="00815E26"/>
    <w:rsid w:val="00816059"/>
    <w:rsid w:val="00816438"/>
    <w:rsid w:val="008178BD"/>
    <w:rsid w:val="008178D9"/>
    <w:rsid w:val="00820A94"/>
    <w:rsid w:val="00821AED"/>
    <w:rsid w:val="00830625"/>
    <w:rsid w:val="0083226F"/>
    <w:rsid w:val="008338E4"/>
    <w:rsid w:val="0083408A"/>
    <w:rsid w:val="0083477B"/>
    <w:rsid w:val="008361DC"/>
    <w:rsid w:val="008411C8"/>
    <w:rsid w:val="00842AAF"/>
    <w:rsid w:val="008443C5"/>
    <w:rsid w:val="00844C56"/>
    <w:rsid w:val="00844FB5"/>
    <w:rsid w:val="008459EA"/>
    <w:rsid w:val="008472F1"/>
    <w:rsid w:val="00847463"/>
    <w:rsid w:val="0084781A"/>
    <w:rsid w:val="00850A1A"/>
    <w:rsid w:val="008516B7"/>
    <w:rsid w:val="008529BB"/>
    <w:rsid w:val="00852B62"/>
    <w:rsid w:val="008559A4"/>
    <w:rsid w:val="00856E11"/>
    <w:rsid w:val="00864441"/>
    <w:rsid w:val="0086535E"/>
    <w:rsid w:val="008705F0"/>
    <w:rsid w:val="00872951"/>
    <w:rsid w:val="008748EA"/>
    <w:rsid w:val="00874BA5"/>
    <w:rsid w:val="00877050"/>
    <w:rsid w:val="00877602"/>
    <w:rsid w:val="00882194"/>
    <w:rsid w:val="00883FA7"/>
    <w:rsid w:val="00885678"/>
    <w:rsid w:val="00886A78"/>
    <w:rsid w:val="008871A5"/>
    <w:rsid w:val="00890E64"/>
    <w:rsid w:val="008920D4"/>
    <w:rsid w:val="00895EA5"/>
    <w:rsid w:val="00897BE3"/>
    <w:rsid w:val="008A04DE"/>
    <w:rsid w:val="008B1723"/>
    <w:rsid w:val="008B3E57"/>
    <w:rsid w:val="008B56D1"/>
    <w:rsid w:val="008B5EE6"/>
    <w:rsid w:val="008B6BB9"/>
    <w:rsid w:val="008C178A"/>
    <w:rsid w:val="008D0AA7"/>
    <w:rsid w:val="008D1105"/>
    <w:rsid w:val="008D393C"/>
    <w:rsid w:val="008D51F0"/>
    <w:rsid w:val="008D57B6"/>
    <w:rsid w:val="008D6B65"/>
    <w:rsid w:val="008E7C27"/>
    <w:rsid w:val="008E7C6E"/>
    <w:rsid w:val="008F186D"/>
    <w:rsid w:val="008F4564"/>
    <w:rsid w:val="008F5304"/>
    <w:rsid w:val="008F531B"/>
    <w:rsid w:val="008F637E"/>
    <w:rsid w:val="008F771B"/>
    <w:rsid w:val="009012DE"/>
    <w:rsid w:val="009056CD"/>
    <w:rsid w:val="0090590B"/>
    <w:rsid w:val="0090627E"/>
    <w:rsid w:val="009072FE"/>
    <w:rsid w:val="00910A03"/>
    <w:rsid w:val="009140F9"/>
    <w:rsid w:val="00920974"/>
    <w:rsid w:val="00921B17"/>
    <w:rsid w:val="00930CD3"/>
    <w:rsid w:val="00931010"/>
    <w:rsid w:val="009310E2"/>
    <w:rsid w:val="009317FF"/>
    <w:rsid w:val="00932BB3"/>
    <w:rsid w:val="00933788"/>
    <w:rsid w:val="0093662A"/>
    <w:rsid w:val="00944481"/>
    <w:rsid w:val="00945E73"/>
    <w:rsid w:val="00947E4A"/>
    <w:rsid w:val="00951F33"/>
    <w:rsid w:val="00954F4E"/>
    <w:rsid w:val="00954FD3"/>
    <w:rsid w:val="00956A67"/>
    <w:rsid w:val="00961A25"/>
    <w:rsid w:val="0097347B"/>
    <w:rsid w:val="009773E6"/>
    <w:rsid w:val="0097786B"/>
    <w:rsid w:val="009800E9"/>
    <w:rsid w:val="00982BAF"/>
    <w:rsid w:val="00983788"/>
    <w:rsid w:val="00983B58"/>
    <w:rsid w:val="00984712"/>
    <w:rsid w:val="00994DCA"/>
    <w:rsid w:val="009A5813"/>
    <w:rsid w:val="009A6E72"/>
    <w:rsid w:val="009B3399"/>
    <w:rsid w:val="009B7756"/>
    <w:rsid w:val="009C1605"/>
    <w:rsid w:val="009C2B22"/>
    <w:rsid w:val="009C406F"/>
    <w:rsid w:val="009C4801"/>
    <w:rsid w:val="009C4E7E"/>
    <w:rsid w:val="009C58D5"/>
    <w:rsid w:val="009C5997"/>
    <w:rsid w:val="009D37BA"/>
    <w:rsid w:val="009D7BB8"/>
    <w:rsid w:val="009E015D"/>
    <w:rsid w:val="009E4A9D"/>
    <w:rsid w:val="009E59C2"/>
    <w:rsid w:val="009F1038"/>
    <w:rsid w:val="009F15C4"/>
    <w:rsid w:val="009F3AB4"/>
    <w:rsid w:val="009F5D7E"/>
    <w:rsid w:val="009F6287"/>
    <w:rsid w:val="009F780B"/>
    <w:rsid w:val="009F7DD6"/>
    <w:rsid w:val="00A0355A"/>
    <w:rsid w:val="00A05984"/>
    <w:rsid w:val="00A11073"/>
    <w:rsid w:val="00A11DC2"/>
    <w:rsid w:val="00A1412F"/>
    <w:rsid w:val="00A200C7"/>
    <w:rsid w:val="00A22630"/>
    <w:rsid w:val="00A241DA"/>
    <w:rsid w:val="00A303EC"/>
    <w:rsid w:val="00A315B1"/>
    <w:rsid w:val="00A37D52"/>
    <w:rsid w:val="00A41939"/>
    <w:rsid w:val="00A41BA0"/>
    <w:rsid w:val="00A44F20"/>
    <w:rsid w:val="00A47688"/>
    <w:rsid w:val="00A5006E"/>
    <w:rsid w:val="00A54012"/>
    <w:rsid w:val="00A541E7"/>
    <w:rsid w:val="00A54591"/>
    <w:rsid w:val="00A54773"/>
    <w:rsid w:val="00A5692E"/>
    <w:rsid w:val="00A577DD"/>
    <w:rsid w:val="00A61947"/>
    <w:rsid w:val="00A63E8F"/>
    <w:rsid w:val="00A65F5B"/>
    <w:rsid w:val="00A67B87"/>
    <w:rsid w:val="00A71165"/>
    <w:rsid w:val="00A712D9"/>
    <w:rsid w:val="00A71452"/>
    <w:rsid w:val="00A73B71"/>
    <w:rsid w:val="00A73B73"/>
    <w:rsid w:val="00A74EE2"/>
    <w:rsid w:val="00A7596E"/>
    <w:rsid w:val="00A76B32"/>
    <w:rsid w:val="00A7708D"/>
    <w:rsid w:val="00A829CE"/>
    <w:rsid w:val="00A852C9"/>
    <w:rsid w:val="00A856A0"/>
    <w:rsid w:val="00A86677"/>
    <w:rsid w:val="00A87CF5"/>
    <w:rsid w:val="00A94A70"/>
    <w:rsid w:val="00A96311"/>
    <w:rsid w:val="00A97BB0"/>
    <w:rsid w:val="00AA0C26"/>
    <w:rsid w:val="00AA1682"/>
    <w:rsid w:val="00AA181E"/>
    <w:rsid w:val="00AA42E2"/>
    <w:rsid w:val="00AA4E88"/>
    <w:rsid w:val="00AB2FC6"/>
    <w:rsid w:val="00AC374D"/>
    <w:rsid w:val="00AC41B1"/>
    <w:rsid w:val="00AC67F5"/>
    <w:rsid w:val="00AC6A02"/>
    <w:rsid w:val="00AD12D4"/>
    <w:rsid w:val="00AD477F"/>
    <w:rsid w:val="00AD4F56"/>
    <w:rsid w:val="00AD59AB"/>
    <w:rsid w:val="00AD6284"/>
    <w:rsid w:val="00AD6C5E"/>
    <w:rsid w:val="00AE029E"/>
    <w:rsid w:val="00AF1F73"/>
    <w:rsid w:val="00AF5246"/>
    <w:rsid w:val="00AF5B32"/>
    <w:rsid w:val="00AF6DC2"/>
    <w:rsid w:val="00B00529"/>
    <w:rsid w:val="00B01983"/>
    <w:rsid w:val="00B01B44"/>
    <w:rsid w:val="00B04C1F"/>
    <w:rsid w:val="00B04D8E"/>
    <w:rsid w:val="00B06187"/>
    <w:rsid w:val="00B0651A"/>
    <w:rsid w:val="00B07FC9"/>
    <w:rsid w:val="00B106DE"/>
    <w:rsid w:val="00B121D3"/>
    <w:rsid w:val="00B13460"/>
    <w:rsid w:val="00B16831"/>
    <w:rsid w:val="00B1685D"/>
    <w:rsid w:val="00B22A09"/>
    <w:rsid w:val="00B23AAB"/>
    <w:rsid w:val="00B25555"/>
    <w:rsid w:val="00B25676"/>
    <w:rsid w:val="00B26C09"/>
    <w:rsid w:val="00B274A8"/>
    <w:rsid w:val="00B27C27"/>
    <w:rsid w:val="00B3521E"/>
    <w:rsid w:val="00B434FD"/>
    <w:rsid w:val="00B438A1"/>
    <w:rsid w:val="00B44B78"/>
    <w:rsid w:val="00B45479"/>
    <w:rsid w:val="00B522B9"/>
    <w:rsid w:val="00B54FFC"/>
    <w:rsid w:val="00B56324"/>
    <w:rsid w:val="00B60054"/>
    <w:rsid w:val="00B63E48"/>
    <w:rsid w:val="00B666A4"/>
    <w:rsid w:val="00B72AC5"/>
    <w:rsid w:val="00B745A2"/>
    <w:rsid w:val="00B74E18"/>
    <w:rsid w:val="00B8288D"/>
    <w:rsid w:val="00B87B57"/>
    <w:rsid w:val="00B91242"/>
    <w:rsid w:val="00B91EED"/>
    <w:rsid w:val="00BA1E7A"/>
    <w:rsid w:val="00BA3F22"/>
    <w:rsid w:val="00BA7A29"/>
    <w:rsid w:val="00BA7B66"/>
    <w:rsid w:val="00BB0253"/>
    <w:rsid w:val="00BB534F"/>
    <w:rsid w:val="00BB5F05"/>
    <w:rsid w:val="00BC28ED"/>
    <w:rsid w:val="00BC4EC9"/>
    <w:rsid w:val="00BC68E6"/>
    <w:rsid w:val="00BC7402"/>
    <w:rsid w:val="00BD054F"/>
    <w:rsid w:val="00BD3353"/>
    <w:rsid w:val="00BD4CF3"/>
    <w:rsid w:val="00BD5322"/>
    <w:rsid w:val="00BD5E12"/>
    <w:rsid w:val="00BD72D6"/>
    <w:rsid w:val="00BE01C8"/>
    <w:rsid w:val="00BE11B1"/>
    <w:rsid w:val="00BE1497"/>
    <w:rsid w:val="00BE31E5"/>
    <w:rsid w:val="00BE3E76"/>
    <w:rsid w:val="00BE5A96"/>
    <w:rsid w:val="00BF28CA"/>
    <w:rsid w:val="00BF7B01"/>
    <w:rsid w:val="00C039E2"/>
    <w:rsid w:val="00C04267"/>
    <w:rsid w:val="00C07FF7"/>
    <w:rsid w:val="00C10A04"/>
    <w:rsid w:val="00C10C71"/>
    <w:rsid w:val="00C152EC"/>
    <w:rsid w:val="00C20405"/>
    <w:rsid w:val="00C2268C"/>
    <w:rsid w:val="00C23973"/>
    <w:rsid w:val="00C2477D"/>
    <w:rsid w:val="00C25F8E"/>
    <w:rsid w:val="00C30271"/>
    <w:rsid w:val="00C3229B"/>
    <w:rsid w:val="00C33341"/>
    <w:rsid w:val="00C35D68"/>
    <w:rsid w:val="00C40438"/>
    <w:rsid w:val="00C45761"/>
    <w:rsid w:val="00C45D8A"/>
    <w:rsid w:val="00C52212"/>
    <w:rsid w:val="00C5386D"/>
    <w:rsid w:val="00C54A81"/>
    <w:rsid w:val="00C55922"/>
    <w:rsid w:val="00C55B10"/>
    <w:rsid w:val="00C56B4A"/>
    <w:rsid w:val="00C579B7"/>
    <w:rsid w:val="00C638A2"/>
    <w:rsid w:val="00C65068"/>
    <w:rsid w:val="00C65D8C"/>
    <w:rsid w:val="00C66B45"/>
    <w:rsid w:val="00C67A4A"/>
    <w:rsid w:val="00C706F4"/>
    <w:rsid w:val="00C713F9"/>
    <w:rsid w:val="00C73DBB"/>
    <w:rsid w:val="00C76652"/>
    <w:rsid w:val="00C77491"/>
    <w:rsid w:val="00C83C85"/>
    <w:rsid w:val="00C84571"/>
    <w:rsid w:val="00C87443"/>
    <w:rsid w:val="00C913A9"/>
    <w:rsid w:val="00C917A7"/>
    <w:rsid w:val="00CA5FA9"/>
    <w:rsid w:val="00CB0347"/>
    <w:rsid w:val="00CB4BA6"/>
    <w:rsid w:val="00CB4E12"/>
    <w:rsid w:val="00CB7094"/>
    <w:rsid w:val="00CC348F"/>
    <w:rsid w:val="00CC4C87"/>
    <w:rsid w:val="00CC5396"/>
    <w:rsid w:val="00CC6BBF"/>
    <w:rsid w:val="00CD064C"/>
    <w:rsid w:val="00CD2E52"/>
    <w:rsid w:val="00CD475A"/>
    <w:rsid w:val="00CD7311"/>
    <w:rsid w:val="00CD7342"/>
    <w:rsid w:val="00CE6A58"/>
    <w:rsid w:val="00CE6C6A"/>
    <w:rsid w:val="00D02188"/>
    <w:rsid w:val="00D02B2A"/>
    <w:rsid w:val="00D04B32"/>
    <w:rsid w:val="00D07C96"/>
    <w:rsid w:val="00D13867"/>
    <w:rsid w:val="00D151B5"/>
    <w:rsid w:val="00D1566E"/>
    <w:rsid w:val="00D15B5B"/>
    <w:rsid w:val="00D15F4F"/>
    <w:rsid w:val="00D2504B"/>
    <w:rsid w:val="00D2601B"/>
    <w:rsid w:val="00D30F18"/>
    <w:rsid w:val="00D33D9F"/>
    <w:rsid w:val="00D45243"/>
    <w:rsid w:val="00D4592C"/>
    <w:rsid w:val="00D45CCA"/>
    <w:rsid w:val="00D47261"/>
    <w:rsid w:val="00D478B8"/>
    <w:rsid w:val="00D47F6E"/>
    <w:rsid w:val="00D50A97"/>
    <w:rsid w:val="00D53AB4"/>
    <w:rsid w:val="00D55876"/>
    <w:rsid w:val="00D5612F"/>
    <w:rsid w:val="00D57386"/>
    <w:rsid w:val="00D64359"/>
    <w:rsid w:val="00D70043"/>
    <w:rsid w:val="00D707D7"/>
    <w:rsid w:val="00D709F8"/>
    <w:rsid w:val="00D70B33"/>
    <w:rsid w:val="00D70BF1"/>
    <w:rsid w:val="00D714C5"/>
    <w:rsid w:val="00D7279D"/>
    <w:rsid w:val="00D746A4"/>
    <w:rsid w:val="00D8177A"/>
    <w:rsid w:val="00D818AE"/>
    <w:rsid w:val="00D90188"/>
    <w:rsid w:val="00D94F83"/>
    <w:rsid w:val="00D96E5F"/>
    <w:rsid w:val="00DA423B"/>
    <w:rsid w:val="00DA4FA1"/>
    <w:rsid w:val="00DA5588"/>
    <w:rsid w:val="00DA7523"/>
    <w:rsid w:val="00DB4A01"/>
    <w:rsid w:val="00DB5334"/>
    <w:rsid w:val="00DC0825"/>
    <w:rsid w:val="00DC0FB3"/>
    <w:rsid w:val="00DC28D5"/>
    <w:rsid w:val="00DC50AE"/>
    <w:rsid w:val="00DC6421"/>
    <w:rsid w:val="00DC6763"/>
    <w:rsid w:val="00DC6FEB"/>
    <w:rsid w:val="00DD0B96"/>
    <w:rsid w:val="00DD0C72"/>
    <w:rsid w:val="00DD56BD"/>
    <w:rsid w:val="00DD5B9B"/>
    <w:rsid w:val="00DE50FD"/>
    <w:rsid w:val="00DE7B4E"/>
    <w:rsid w:val="00DF066B"/>
    <w:rsid w:val="00DF1A5F"/>
    <w:rsid w:val="00DF2FC8"/>
    <w:rsid w:val="00DF3E7A"/>
    <w:rsid w:val="00DF5497"/>
    <w:rsid w:val="00DF5B3F"/>
    <w:rsid w:val="00DF6E50"/>
    <w:rsid w:val="00DF727E"/>
    <w:rsid w:val="00E04063"/>
    <w:rsid w:val="00E04A22"/>
    <w:rsid w:val="00E12837"/>
    <w:rsid w:val="00E147CD"/>
    <w:rsid w:val="00E15670"/>
    <w:rsid w:val="00E16495"/>
    <w:rsid w:val="00E21853"/>
    <w:rsid w:val="00E239CE"/>
    <w:rsid w:val="00E31CA8"/>
    <w:rsid w:val="00E32D41"/>
    <w:rsid w:val="00E3603C"/>
    <w:rsid w:val="00E362E4"/>
    <w:rsid w:val="00E41E39"/>
    <w:rsid w:val="00E45BD2"/>
    <w:rsid w:val="00E46474"/>
    <w:rsid w:val="00E47259"/>
    <w:rsid w:val="00E50D85"/>
    <w:rsid w:val="00E53B09"/>
    <w:rsid w:val="00E545A0"/>
    <w:rsid w:val="00E5523A"/>
    <w:rsid w:val="00E561AE"/>
    <w:rsid w:val="00E56C27"/>
    <w:rsid w:val="00E56D58"/>
    <w:rsid w:val="00E61E97"/>
    <w:rsid w:val="00E6507A"/>
    <w:rsid w:val="00E7210A"/>
    <w:rsid w:val="00E72A2C"/>
    <w:rsid w:val="00E763D6"/>
    <w:rsid w:val="00E77091"/>
    <w:rsid w:val="00E815C0"/>
    <w:rsid w:val="00E81FE4"/>
    <w:rsid w:val="00E8217A"/>
    <w:rsid w:val="00E846C5"/>
    <w:rsid w:val="00E84804"/>
    <w:rsid w:val="00E86432"/>
    <w:rsid w:val="00E871C6"/>
    <w:rsid w:val="00E91715"/>
    <w:rsid w:val="00E9453D"/>
    <w:rsid w:val="00E95BBD"/>
    <w:rsid w:val="00E9612F"/>
    <w:rsid w:val="00E965BD"/>
    <w:rsid w:val="00EA2A51"/>
    <w:rsid w:val="00EA5FC3"/>
    <w:rsid w:val="00EB2880"/>
    <w:rsid w:val="00EB2F01"/>
    <w:rsid w:val="00EB3543"/>
    <w:rsid w:val="00EC1E29"/>
    <w:rsid w:val="00EC3046"/>
    <w:rsid w:val="00EC3EB6"/>
    <w:rsid w:val="00EC4022"/>
    <w:rsid w:val="00EC4F27"/>
    <w:rsid w:val="00EC52D2"/>
    <w:rsid w:val="00EC5922"/>
    <w:rsid w:val="00EC693A"/>
    <w:rsid w:val="00EC752C"/>
    <w:rsid w:val="00ED3160"/>
    <w:rsid w:val="00ED4E79"/>
    <w:rsid w:val="00ED7CF9"/>
    <w:rsid w:val="00EE0FA5"/>
    <w:rsid w:val="00EE4262"/>
    <w:rsid w:val="00EE5411"/>
    <w:rsid w:val="00EE5446"/>
    <w:rsid w:val="00EE5CF9"/>
    <w:rsid w:val="00EF7BF9"/>
    <w:rsid w:val="00F0151F"/>
    <w:rsid w:val="00F01E02"/>
    <w:rsid w:val="00F0211D"/>
    <w:rsid w:val="00F0638D"/>
    <w:rsid w:val="00F0766B"/>
    <w:rsid w:val="00F07969"/>
    <w:rsid w:val="00F16709"/>
    <w:rsid w:val="00F174F3"/>
    <w:rsid w:val="00F1752C"/>
    <w:rsid w:val="00F2116B"/>
    <w:rsid w:val="00F243E6"/>
    <w:rsid w:val="00F25420"/>
    <w:rsid w:val="00F2787F"/>
    <w:rsid w:val="00F27B71"/>
    <w:rsid w:val="00F35AFC"/>
    <w:rsid w:val="00F3614A"/>
    <w:rsid w:val="00F37EF7"/>
    <w:rsid w:val="00F41D1A"/>
    <w:rsid w:val="00F42748"/>
    <w:rsid w:val="00F52A6E"/>
    <w:rsid w:val="00F54BC1"/>
    <w:rsid w:val="00F55CC7"/>
    <w:rsid w:val="00F61960"/>
    <w:rsid w:val="00F61DE9"/>
    <w:rsid w:val="00F64D99"/>
    <w:rsid w:val="00F65750"/>
    <w:rsid w:val="00F75092"/>
    <w:rsid w:val="00F843A6"/>
    <w:rsid w:val="00F913BA"/>
    <w:rsid w:val="00F9355F"/>
    <w:rsid w:val="00F94709"/>
    <w:rsid w:val="00F95AFD"/>
    <w:rsid w:val="00F97C31"/>
    <w:rsid w:val="00FA1C64"/>
    <w:rsid w:val="00FA3503"/>
    <w:rsid w:val="00FA3783"/>
    <w:rsid w:val="00FA3D35"/>
    <w:rsid w:val="00FA4963"/>
    <w:rsid w:val="00FA5465"/>
    <w:rsid w:val="00FB121D"/>
    <w:rsid w:val="00FB7BD9"/>
    <w:rsid w:val="00FC0C54"/>
    <w:rsid w:val="00FC11D1"/>
    <w:rsid w:val="00FC1D94"/>
    <w:rsid w:val="00FD5C97"/>
    <w:rsid w:val="00FE0DFF"/>
    <w:rsid w:val="00FE25C7"/>
    <w:rsid w:val="00FE554F"/>
    <w:rsid w:val="00FE6017"/>
    <w:rsid w:val="00FE6B94"/>
    <w:rsid w:val="00FE7E36"/>
    <w:rsid w:val="00FF1D3A"/>
    <w:rsid w:val="00FF2824"/>
    <w:rsid w:val="00FF2A04"/>
    <w:rsid w:val="00FF3BCC"/>
    <w:rsid w:val="00FF4E61"/>
    <w:rsid w:val="00FF588A"/>
    <w:rsid w:val="00FF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96C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40"/>
  </w:style>
  <w:style w:type="paragraph" w:styleId="2">
    <w:name w:val="heading 2"/>
    <w:basedOn w:val="a"/>
    <w:next w:val="a"/>
    <w:link w:val="20"/>
    <w:uiPriority w:val="9"/>
    <w:semiHidden/>
    <w:unhideWhenUsed/>
    <w:qFormat/>
    <w:rsid w:val="00951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unhideWhenUsed/>
    <w:qFormat/>
    <w:rsid w:val="00BA7A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EC693A"/>
    <w:pPr>
      <w:keepNext/>
      <w:spacing w:after="0" w:line="240" w:lineRule="auto"/>
      <w:jc w:val="center"/>
      <w:outlineLvl w:val="4"/>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текст сноски"/>
    <w:uiPriority w:val="99"/>
    <w:rsid w:val="004C26E5"/>
    <w:rPr>
      <w:rFonts w:cs="Times New Roman"/>
      <w:vertAlign w:val="superscript"/>
    </w:rPr>
  </w:style>
  <w:style w:type="paragraph" w:styleId="a4">
    <w:name w:val="footnote text"/>
    <w:aliases w:val="Текст сноски Знак Знак,fn,Текст сноски НИВ, Знак"/>
    <w:basedOn w:val="a"/>
    <w:link w:val="a5"/>
    <w:rsid w:val="004C26E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 Знак Знак,fn Знак,Текст сноски НИВ Знак, Знак Знак"/>
    <w:basedOn w:val="a0"/>
    <w:link w:val="a4"/>
    <w:rsid w:val="004C26E5"/>
    <w:rPr>
      <w:rFonts w:ascii="Times New Roman" w:eastAsia="Times New Roman" w:hAnsi="Times New Roman" w:cs="Times New Roman"/>
      <w:sz w:val="20"/>
      <w:szCs w:val="20"/>
      <w:lang w:eastAsia="ru-RU"/>
    </w:rPr>
  </w:style>
  <w:style w:type="paragraph" w:styleId="a6">
    <w:name w:val="List Paragraph"/>
    <w:basedOn w:val="a"/>
    <w:uiPriority w:val="34"/>
    <w:qFormat/>
    <w:rsid w:val="00D714C5"/>
    <w:pPr>
      <w:ind w:left="720"/>
      <w:contextualSpacing/>
    </w:pPr>
  </w:style>
  <w:style w:type="paragraph" w:styleId="a7">
    <w:name w:val="header"/>
    <w:basedOn w:val="a"/>
    <w:link w:val="a8"/>
    <w:uiPriority w:val="99"/>
    <w:unhideWhenUsed/>
    <w:rsid w:val="000E7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799F"/>
  </w:style>
  <w:style w:type="paragraph" w:styleId="a9">
    <w:name w:val="footer"/>
    <w:basedOn w:val="a"/>
    <w:link w:val="aa"/>
    <w:uiPriority w:val="99"/>
    <w:unhideWhenUsed/>
    <w:rsid w:val="000E7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799F"/>
  </w:style>
  <w:style w:type="character" w:styleId="ab">
    <w:name w:val="Hyperlink"/>
    <w:basedOn w:val="a0"/>
    <w:uiPriority w:val="99"/>
    <w:unhideWhenUsed/>
    <w:rsid w:val="0059732B"/>
    <w:rPr>
      <w:color w:val="0563C1" w:themeColor="hyperlink"/>
      <w:u w:val="single"/>
    </w:rPr>
  </w:style>
  <w:style w:type="character" w:customStyle="1" w:styleId="1">
    <w:name w:val="Неразрешенное упоминание1"/>
    <w:basedOn w:val="a0"/>
    <w:uiPriority w:val="99"/>
    <w:semiHidden/>
    <w:unhideWhenUsed/>
    <w:rsid w:val="0059732B"/>
    <w:rPr>
      <w:color w:val="605E5C"/>
      <w:shd w:val="clear" w:color="auto" w:fill="E1DFDD"/>
    </w:rPr>
  </w:style>
  <w:style w:type="table" w:styleId="ac">
    <w:name w:val="Table Grid"/>
    <w:basedOn w:val="a1"/>
    <w:uiPriority w:val="59"/>
    <w:rsid w:val="00A14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352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352F1"/>
    <w:rPr>
      <w:rFonts w:ascii="Segoe UI" w:hAnsi="Segoe UI" w:cs="Segoe UI"/>
      <w:sz w:val="18"/>
      <w:szCs w:val="18"/>
    </w:rPr>
  </w:style>
  <w:style w:type="character" w:styleId="af">
    <w:name w:val="annotation reference"/>
    <w:basedOn w:val="a0"/>
    <w:uiPriority w:val="99"/>
    <w:semiHidden/>
    <w:unhideWhenUsed/>
    <w:rsid w:val="00C65068"/>
    <w:rPr>
      <w:sz w:val="16"/>
      <w:szCs w:val="16"/>
    </w:rPr>
  </w:style>
  <w:style w:type="paragraph" w:styleId="af0">
    <w:name w:val="annotation text"/>
    <w:basedOn w:val="a"/>
    <w:link w:val="af1"/>
    <w:uiPriority w:val="99"/>
    <w:semiHidden/>
    <w:unhideWhenUsed/>
    <w:rsid w:val="00C65068"/>
    <w:pPr>
      <w:spacing w:line="240" w:lineRule="auto"/>
    </w:pPr>
    <w:rPr>
      <w:sz w:val="20"/>
      <w:szCs w:val="20"/>
    </w:rPr>
  </w:style>
  <w:style w:type="character" w:customStyle="1" w:styleId="af1">
    <w:name w:val="Текст примечания Знак"/>
    <w:basedOn w:val="a0"/>
    <w:link w:val="af0"/>
    <w:uiPriority w:val="99"/>
    <w:semiHidden/>
    <w:rsid w:val="00C65068"/>
    <w:rPr>
      <w:sz w:val="20"/>
      <w:szCs w:val="20"/>
    </w:rPr>
  </w:style>
  <w:style w:type="paragraph" w:styleId="af2">
    <w:name w:val="annotation subject"/>
    <w:basedOn w:val="af0"/>
    <w:next w:val="af0"/>
    <w:link w:val="af3"/>
    <w:uiPriority w:val="99"/>
    <w:semiHidden/>
    <w:unhideWhenUsed/>
    <w:rsid w:val="00C65068"/>
    <w:rPr>
      <w:b/>
      <w:bCs/>
    </w:rPr>
  </w:style>
  <w:style w:type="character" w:customStyle="1" w:styleId="af3">
    <w:name w:val="Тема примечания Знак"/>
    <w:basedOn w:val="af1"/>
    <w:link w:val="af2"/>
    <w:uiPriority w:val="99"/>
    <w:semiHidden/>
    <w:rsid w:val="00C65068"/>
    <w:rPr>
      <w:b/>
      <w:bCs/>
      <w:sz w:val="20"/>
      <w:szCs w:val="20"/>
    </w:rPr>
  </w:style>
  <w:style w:type="paragraph" w:customStyle="1" w:styleId="Style3">
    <w:name w:val="Style3"/>
    <w:basedOn w:val="a"/>
    <w:rsid w:val="00F2542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F25420"/>
    <w:rPr>
      <w:rFonts w:ascii="Times New Roman" w:hAnsi="Times New Roman" w:cs="Times New Roman"/>
      <w:b/>
      <w:bCs/>
      <w:sz w:val="22"/>
      <w:szCs w:val="22"/>
    </w:rPr>
  </w:style>
  <w:style w:type="paragraph" w:styleId="af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0"/>
    <w:rsid w:val="00F64D99"/>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F64D99"/>
  </w:style>
  <w:style w:type="character" w:customStyle="1" w:styleId="10">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f4"/>
    <w:rsid w:val="00F64D9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C693A"/>
    <w:rPr>
      <w:rFonts w:ascii="Times New Roman" w:eastAsia="Calibri" w:hAnsi="Times New Roman" w:cs="Times New Roman"/>
      <w:b/>
      <w:bCs/>
      <w:sz w:val="24"/>
      <w:szCs w:val="24"/>
      <w:lang w:eastAsia="ru-RU"/>
    </w:rPr>
  </w:style>
  <w:style w:type="paragraph" w:styleId="af6">
    <w:name w:val="Body Text Indent"/>
    <w:basedOn w:val="a"/>
    <w:link w:val="af7"/>
    <w:uiPriority w:val="99"/>
    <w:semiHidden/>
    <w:unhideWhenUsed/>
    <w:rsid w:val="00C76652"/>
    <w:pPr>
      <w:spacing w:after="120"/>
      <w:ind w:left="283"/>
    </w:pPr>
  </w:style>
  <w:style w:type="character" w:customStyle="1" w:styleId="af7">
    <w:name w:val="Основной текст с отступом Знак"/>
    <w:basedOn w:val="a0"/>
    <w:link w:val="af6"/>
    <w:uiPriority w:val="99"/>
    <w:semiHidden/>
    <w:rsid w:val="00C76652"/>
  </w:style>
  <w:style w:type="paragraph" w:customStyle="1" w:styleId="ConsPlusNormal">
    <w:name w:val="ConsPlusNormal"/>
    <w:rsid w:val="00D02B2A"/>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0"/>
    <w:link w:val="11"/>
    <w:rsid w:val="006D713F"/>
    <w:rPr>
      <w:rFonts w:ascii="Times New Roman" w:eastAsia="Times New Roman" w:hAnsi="Times New Roman" w:cs="Times New Roman"/>
      <w:spacing w:val="6"/>
      <w:sz w:val="23"/>
      <w:szCs w:val="23"/>
      <w:shd w:val="clear" w:color="auto" w:fill="FFFFFF"/>
    </w:rPr>
  </w:style>
  <w:style w:type="paragraph" w:customStyle="1" w:styleId="11">
    <w:name w:val="Основной текст1"/>
    <w:basedOn w:val="a"/>
    <w:link w:val="af8"/>
    <w:rsid w:val="006D713F"/>
    <w:pPr>
      <w:widowControl w:val="0"/>
      <w:shd w:val="clear" w:color="auto" w:fill="FFFFFF"/>
      <w:spacing w:before="420" w:after="300" w:line="322" w:lineRule="exact"/>
      <w:jc w:val="right"/>
    </w:pPr>
    <w:rPr>
      <w:rFonts w:ascii="Times New Roman" w:eastAsia="Times New Roman" w:hAnsi="Times New Roman" w:cs="Times New Roman"/>
      <w:spacing w:val="6"/>
      <w:sz w:val="23"/>
      <w:szCs w:val="23"/>
    </w:rPr>
  </w:style>
  <w:style w:type="character" w:styleId="af9">
    <w:name w:val="Strong"/>
    <w:qFormat/>
    <w:rsid w:val="00886A78"/>
    <w:rPr>
      <w:b/>
      <w:bCs w:val="0"/>
      <w:color w:val="ED7D31" w:themeColor="accent2"/>
    </w:rPr>
  </w:style>
  <w:style w:type="character" w:customStyle="1" w:styleId="fontstyle01">
    <w:name w:val="fontstyle01"/>
    <w:basedOn w:val="a0"/>
    <w:rsid w:val="00441BCC"/>
    <w:rPr>
      <w:rFonts w:ascii="TimesNewRoman" w:hAnsi="TimesNewRoman" w:hint="default"/>
      <w:b w:val="0"/>
      <w:bCs w:val="0"/>
      <w:i w:val="0"/>
      <w:iCs w:val="0"/>
      <w:color w:val="000000"/>
      <w:sz w:val="24"/>
      <w:szCs w:val="24"/>
    </w:rPr>
  </w:style>
  <w:style w:type="character" w:customStyle="1" w:styleId="40">
    <w:name w:val="Заголовок 4 Знак"/>
    <w:basedOn w:val="a0"/>
    <w:link w:val="4"/>
    <w:uiPriority w:val="9"/>
    <w:rsid w:val="00BA7A29"/>
    <w:rPr>
      <w:rFonts w:asciiTheme="majorHAnsi" w:eastAsiaTheme="majorEastAsia" w:hAnsiTheme="majorHAnsi" w:cstheme="majorBidi"/>
      <w:i/>
      <w:iCs/>
      <w:color w:val="2F5496" w:themeColor="accent1" w:themeShade="BF"/>
    </w:rPr>
  </w:style>
  <w:style w:type="paragraph" w:styleId="afa">
    <w:name w:val="Normal (Web)"/>
    <w:basedOn w:val="a"/>
    <w:uiPriority w:val="99"/>
    <w:semiHidden/>
    <w:unhideWhenUsed/>
    <w:rsid w:val="00834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51F33"/>
    <w:rPr>
      <w:rFonts w:asciiTheme="majorHAnsi" w:eastAsiaTheme="majorEastAsia" w:hAnsiTheme="majorHAnsi" w:cstheme="majorBidi"/>
      <w:color w:val="2F5496" w:themeColor="accent1" w:themeShade="BF"/>
      <w:sz w:val="26"/>
      <w:szCs w:val="26"/>
    </w:rPr>
  </w:style>
  <w:style w:type="character" w:customStyle="1" w:styleId="FontStyle15">
    <w:name w:val="Font Style15"/>
    <w:rsid w:val="00E81FE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40"/>
  </w:style>
  <w:style w:type="paragraph" w:styleId="2">
    <w:name w:val="heading 2"/>
    <w:basedOn w:val="a"/>
    <w:next w:val="a"/>
    <w:link w:val="20"/>
    <w:uiPriority w:val="9"/>
    <w:semiHidden/>
    <w:unhideWhenUsed/>
    <w:qFormat/>
    <w:rsid w:val="00951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unhideWhenUsed/>
    <w:qFormat/>
    <w:rsid w:val="00BA7A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EC693A"/>
    <w:pPr>
      <w:keepNext/>
      <w:spacing w:after="0" w:line="240" w:lineRule="auto"/>
      <w:jc w:val="center"/>
      <w:outlineLvl w:val="4"/>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текст сноски"/>
    <w:uiPriority w:val="99"/>
    <w:rsid w:val="004C26E5"/>
    <w:rPr>
      <w:rFonts w:cs="Times New Roman"/>
      <w:vertAlign w:val="superscript"/>
    </w:rPr>
  </w:style>
  <w:style w:type="paragraph" w:styleId="a4">
    <w:name w:val="footnote text"/>
    <w:aliases w:val="Текст сноски Знак Знак,fn,Текст сноски НИВ, Знак"/>
    <w:basedOn w:val="a"/>
    <w:link w:val="a5"/>
    <w:rsid w:val="004C26E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 Знак Знак,fn Знак,Текст сноски НИВ Знак, Знак Знак"/>
    <w:basedOn w:val="a0"/>
    <w:link w:val="a4"/>
    <w:rsid w:val="004C26E5"/>
    <w:rPr>
      <w:rFonts w:ascii="Times New Roman" w:eastAsia="Times New Roman" w:hAnsi="Times New Roman" w:cs="Times New Roman"/>
      <w:sz w:val="20"/>
      <w:szCs w:val="20"/>
      <w:lang w:eastAsia="ru-RU"/>
    </w:rPr>
  </w:style>
  <w:style w:type="paragraph" w:styleId="a6">
    <w:name w:val="List Paragraph"/>
    <w:basedOn w:val="a"/>
    <w:uiPriority w:val="34"/>
    <w:qFormat/>
    <w:rsid w:val="00D714C5"/>
    <w:pPr>
      <w:ind w:left="720"/>
      <w:contextualSpacing/>
    </w:pPr>
  </w:style>
  <w:style w:type="paragraph" w:styleId="a7">
    <w:name w:val="header"/>
    <w:basedOn w:val="a"/>
    <w:link w:val="a8"/>
    <w:uiPriority w:val="99"/>
    <w:unhideWhenUsed/>
    <w:rsid w:val="000E7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799F"/>
  </w:style>
  <w:style w:type="paragraph" w:styleId="a9">
    <w:name w:val="footer"/>
    <w:basedOn w:val="a"/>
    <w:link w:val="aa"/>
    <w:uiPriority w:val="99"/>
    <w:unhideWhenUsed/>
    <w:rsid w:val="000E7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799F"/>
  </w:style>
  <w:style w:type="character" w:styleId="ab">
    <w:name w:val="Hyperlink"/>
    <w:basedOn w:val="a0"/>
    <w:uiPriority w:val="99"/>
    <w:unhideWhenUsed/>
    <w:rsid w:val="0059732B"/>
    <w:rPr>
      <w:color w:val="0563C1" w:themeColor="hyperlink"/>
      <w:u w:val="single"/>
    </w:rPr>
  </w:style>
  <w:style w:type="character" w:customStyle="1" w:styleId="1">
    <w:name w:val="Неразрешенное упоминание1"/>
    <w:basedOn w:val="a0"/>
    <w:uiPriority w:val="99"/>
    <w:semiHidden/>
    <w:unhideWhenUsed/>
    <w:rsid w:val="0059732B"/>
    <w:rPr>
      <w:color w:val="605E5C"/>
      <w:shd w:val="clear" w:color="auto" w:fill="E1DFDD"/>
    </w:rPr>
  </w:style>
  <w:style w:type="table" w:styleId="ac">
    <w:name w:val="Table Grid"/>
    <w:basedOn w:val="a1"/>
    <w:uiPriority w:val="59"/>
    <w:rsid w:val="00A14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352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352F1"/>
    <w:rPr>
      <w:rFonts w:ascii="Segoe UI" w:hAnsi="Segoe UI" w:cs="Segoe UI"/>
      <w:sz w:val="18"/>
      <w:szCs w:val="18"/>
    </w:rPr>
  </w:style>
  <w:style w:type="character" w:styleId="af">
    <w:name w:val="annotation reference"/>
    <w:basedOn w:val="a0"/>
    <w:uiPriority w:val="99"/>
    <w:semiHidden/>
    <w:unhideWhenUsed/>
    <w:rsid w:val="00C65068"/>
    <w:rPr>
      <w:sz w:val="16"/>
      <w:szCs w:val="16"/>
    </w:rPr>
  </w:style>
  <w:style w:type="paragraph" w:styleId="af0">
    <w:name w:val="annotation text"/>
    <w:basedOn w:val="a"/>
    <w:link w:val="af1"/>
    <w:uiPriority w:val="99"/>
    <w:semiHidden/>
    <w:unhideWhenUsed/>
    <w:rsid w:val="00C65068"/>
    <w:pPr>
      <w:spacing w:line="240" w:lineRule="auto"/>
    </w:pPr>
    <w:rPr>
      <w:sz w:val="20"/>
      <w:szCs w:val="20"/>
    </w:rPr>
  </w:style>
  <w:style w:type="character" w:customStyle="1" w:styleId="af1">
    <w:name w:val="Текст примечания Знак"/>
    <w:basedOn w:val="a0"/>
    <w:link w:val="af0"/>
    <w:uiPriority w:val="99"/>
    <w:semiHidden/>
    <w:rsid w:val="00C65068"/>
    <w:rPr>
      <w:sz w:val="20"/>
      <w:szCs w:val="20"/>
    </w:rPr>
  </w:style>
  <w:style w:type="paragraph" w:styleId="af2">
    <w:name w:val="annotation subject"/>
    <w:basedOn w:val="af0"/>
    <w:next w:val="af0"/>
    <w:link w:val="af3"/>
    <w:uiPriority w:val="99"/>
    <w:semiHidden/>
    <w:unhideWhenUsed/>
    <w:rsid w:val="00C65068"/>
    <w:rPr>
      <w:b/>
      <w:bCs/>
    </w:rPr>
  </w:style>
  <w:style w:type="character" w:customStyle="1" w:styleId="af3">
    <w:name w:val="Тема примечания Знак"/>
    <w:basedOn w:val="af1"/>
    <w:link w:val="af2"/>
    <w:uiPriority w:val="99"/>
    <w:semiHidden/>
    <w:rsid w:val="00C65068"/>
    <w:rPr>
      <w:b/>
      <w:bCs/>
      <w:sz w:val="20"/>
      <w:szCs w:val="20"/>
    </w:rPr>
  </w:style>
  <w:style w:type="paragraph" w:customStyle="1" w:styleId="Style3">
    <w:name w:val="Style3"/>
    <w:basedOn w:val="a"/>
    <w:rsid w:val="00F2542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F25420"/>
    <w:rPr>
      <w:rFonts w:ascii="Times New Roman" w:hAnsi="Times New Roman" w:cs="Times New Roman"/>
      <w:b/>
      <w:bCs/>
      <w:sz w:val="22"/>
      <w:szCs w:val="22"/>
    </w:rPr>
  </w:style>
  <w:style w:type="paragraph" w:styleId="af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0"/>
    <w:rsid w:val="00F64D99"/>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F64D99"/>
  </w:style>
  <w:style w:type="character" w:customStyle="1" w:styleId="10">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f4"/>
    <w:rsid w:val="00F64D9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C693A"/>
    <w:rPr>
      <w:rFonts w:ascii="Times New Roman" w:eastAsia="Calibri" w:hAnsi="Times New Roman" w:cs="Times New Roman"/>
      <w:b/>
      <w:bCs/>
      <w:sz w:val="24"/>
      <w:szCs w:val="24"/>
      <w:lang w:eastAsia="ru-RU"/>
    </w:rPr>
  </w:style>
  <w:style w:type="paragraph" w:styleId="af6">
    <w:name w:val="Body Text Indent"/>
    <w:basedOn w:val="a"/>
    <w:link w:val="af7"/>
    <w:uiPriority w:val="99"/>
    <w:semiHidden/>
    <w:unhideWhenUsed/>
    <w:rsid w:val="00C76652"/>
    <w:pPr>
      <w:spacing w:after="120"/>
      <w:ind w:left="283"/>
    </w:pPr>
  </w:style>
  <w:style w:type="character" w:customStyle="1" w:styleId="af7">
    <w:name w:val="Основной текст с отступом Знак"/>
    <w:basedOn w:val="a0"/>
    <w:link w:val="af6"/>
    <w:uiPriority w:val="99"/>
    <w:semiHidden/>
    <w:rsid w:val="00C76652"/>
  </w:style>
  <w:style w:type="paragraph" w:customStyle="1" w:styleId="ConsPlusNormal">
    <w:name w:val="ConsPlusNormal"/>
    <w:rsid w:val="00D02B2A"/>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0"/>
    <w:link w:val="11"/>
    <w:rsid w:val="006D713F"/>
    <w:rPr>
      <w:rFonts w:ascii="Times New Roman" w:eastAsia="Times New Roman" w:hAnsi="Times New Roman" w:cs="Times New Roman"/>
      <w:spacing w:val="6"/>
      <w:sz w:val="23"/>
      <w:szCs w:val="23"/>
      <w:shd w:val="clear" w:color="auto" w:fill="FFFFFF"/>
    </w:rPr>
  </w:style>
  <w:style w:type="paragraph" w:customStyle="1" w:styleId="11">
    <w:name w:val="Основной текст1"/>
    <w:basedOn w:val="a"/>
    <w:link w:val="af8"/>
    <w:rsid w:val="006D713F"/>
    <w:pPr>
      <w:widowControl w:val="0"/>
      <w:shd w:val="clear" w:color="auto" w:fill="FFFFFF"/>
      <w:spacing w:before="420" w:after="300" w:line="322" w:lineRule="exact"/>
      <w:jc w:val="right"/>
    </w:pPr>
    <w:rPr>
      <w:rFonts w:ascii="Times New Roman" w:eastAsia="Times New Roman" w:hAnsi="Times New Roman" w:cs="Times New Roman"/>
      <w:spacing w:val="6"/>
      <w:sz w:val="23"/>
      <w:szCs w:val="23"/>
    </w:rPr>
  </w:style>
  <w:style w:type="character" w:styleId="af9">
    <w:name w:val="Strong"/>
    <w:qFormat/>
    <w:rsid w:val="00886A78"/>
    <w:rPr>
      <w:b/>
      <w:bCs w:val="0"/>
      <w:color w:val="ED7D31" w:themeColor="accent2"/>
    </w:rPr>
  </w:style>
  <w:style w:type="character" w:customStyle="1" w:styleId="fontstyle01">
    <w:name w:val="fontstyle01"/>
    <w:basedOn w:val="a0"/>
    <w:rsid w:val="00441BCC"/>
    <w:rPr>
      <w:rFonts w:ascii="TimesNewRoman" w:hAnsi="TimesNewRoman" w:hint="default"/>
      <w:b w:val="0"/>
      <w:bCs w:val="0"/>
      <w:i w:val="0"/>
      <w:iCs w:val="0"/>
      <w:color w:val="000000"/>
      <w:sz w:val="24"/>
      <w:szCs w:val="24"/>
    </w:rPr>
  </w:style>
  <w:style w:type="character" w:customStyle="1" w:styleId="40">
    <w:name w:val="Заголовок 4 Знак"/>
    <w:basedOn w:val="a0"/>
    <w:link w:val="4"/>
    <w:uiPriority w:val="9"/>
    <w:rsid w:val="00BA7A29"/>
    <w:rPr>
      <w:rFonts w:asciiTheme="majorHAnsi" w:eastAsiaTheme="majorEastAsia" w:hAnsiTheme="majorHAnsi" w:cstheme="majorBidi"/>
      <w:i/>
      <w:iCs/>
      <w:color w:val="2F5496" w:themeColor="accent1" w:themeShade="BF"/>
    </w:rPr>
  </w:style>
  <w:style w:type="paragraph" w:styleId="afa">
    <w:name w:val="Normal (Web)"/>
    <w:basedOn w:val="a"/>
    <w:uiPriority w:val="99"/>
    <w:semiHidden/>
    <w:unhideWhenUsed/>
    <w:rsid w:val="00834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51F33"/>
    <w:rPr>
      <w:rFonts w:asciiTheme="majorHAnsi" w:eastAsiaTheme="majorEastAsia" w:hAnsiTheme="majorHAnsi" w:cstheme="majorBidi"/>
      <w:color w:val="2F5496" w:themeColor="accent1" w:themeShade="BF"/>
      <w:sz w:val="26"/>
      <w:szCs w:val="26"/>
    </w:rPr>
  </w:style>
  <w:style w:type="character" w:customStyle="1" w:styleId="FontStyle15">
    <w:name w:val="Font Style15"/>
    <w:rsid w:val="00E81FE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0419">
      <w:bodyDiv w:val="1"/>
      <w:marLeft w:val="0"/>
      <w:marRight w:val="0"/>
      <w:marTop w:val="0"/>
      <w:marBottom w:val="0"/>
      <w:divBdr>
        <w:top w:val="none" w:sz="0" w:space="0" w:color="auto"/>
        <w:left w:val="none" w:sz="0" w:space="0" w:color="auto"/>
        <w:bottom w:val="none" w:sz="0" w:space="0" w:color="auto"/>
        <w:right w:val="none" w:sz="0" w:space="0" w:color="auto"/>
      </w:divBdr>
    </w:div>
    <w:div w:id="773596191">
      <w:bodyDiv w:val="1"/>
      <w:marLeft w:val="0"/>
      <w:marRight w:val="0"/>
      <w:marTop w:val="0"/>
      <w:marBottom w:val="0"/>
      <w:divBdr>
        <w:top w:val="none" w:sz="0" w:space="0" w:color="auto"/>
        <w:left w:val="none" w:sz="0" w:space="0" w:color="auto"/>
        <w:bottom w:val="none" w:sz="0" w:space="0" w:color="auto"/>
        <w:right w:val="none" w:sz="0" w:space="0" w:color="auto"/>
      </w:divBdr>
    </w:div>
    <w:div w:id="826281965">
      <w:bodyDiv w:val="1"/>
      <w:marLeft w:val="0"/>
      <w:marRight w:val="0"/>
      <w:marTop w:val="0"/>
      <w:marBottom w:val="0"/>
      <w:divBdr>
        <w:top w:val="none" w:sz="0" w:space="0" w:color="auto"/>
        <w:left w:val="none" w:sz="0" w:space="0" w:color="auto"/>
        <w:bottom w:val="none" w:sz="0" w:space="0" w:color="auto"/>
        <w:right w:val="none" w:sz="0" w:space="0" w:color="auto"/>
      </w:divBdr>
      <w:divsChild>
        <w:div w:id="293216176">
          <w:marLeft w:val="0"/>
          <w:marRight w:val="0"/>
          <w:marTop w:val="0"/>
          <w:marBottom w:val="0"/>
          <w:divBdr>
            <w:top w:val="none" w:sz="0" w:space="0" w:color="auto"/>
            <w:left w:val="none" w:sz="0" w:space="0" w:color="auto"/>
            <w:bottom w:val="none" w:sz="0" w:space="0" w:color="auto"/>
            <w:right w:val="none" w:sz="0" w:space="0" w:color="auto"/>
          </w:divBdr>
        </w:div>
      </w:divsChild>
    </w:div>
    <w:div w:id="857504433">
      <w:bodyDiv w:val="1"/>
      <w:marLeft w:val="0"/>
      <w:marRight w:val="0"/>
      <w:marTop w:val="0"/>
      <w:marBottom w:val="0"/>
      <w:divBdr>
        <w:top w:val="none" w:sz="0" w:space="0" w:color="auto"/>
        <w:left w:val="none" w:sz="0" w:space="0" w:color="auto"/>
        <w:bottom w:val="none" w:sz="0" w:space="0" w:color="auto"/>
        <w:right w:val="none" w:sz="0" w:space="0" w:color="auto"/>
      </w:divBdr>
    </w:div>
    <w:div w:id="928196811">
      <w:bodyDiv w:val="1"/>
      <w:marLeft w:val="0"/>
      <w:marRight w:val="0"/>
      <w:marTop w:val="0"/>
      <w:marBottom w:val="0"/>
      <w:divBdr>
        <w:top w:val="none" w:sz="0" w:space="0" w:color="auto"/>
        <w:left w:val="none" w:sz="0" w:space="0" w:color="auto"/>
        <w:bottom w:val="none" w:sz="0" w:space="0" w:color="auto"/>
        <w:right w:val="none" w:sz="0" w:space="0" w:color="auto"/>
      </w:divBdr>
    </w:div>
    <w:div w:id="930771195">
      <w:bodyDiv w:val="1"/>
      <w:marLeft w:val="0"/>
      <w:marRight w:val="0"/>
      <w:marTop w:val="0"/>
      <w:marBottom w:val="0"/>
      <w:divBdr>
        <w:top w:val="none" w:sz="0" w:space="0" w:color="auto"/>
        <w:left w:val="none" w:sz="0" w:space="0" w:color="auto"/>
        <w:bottom w:val="none" w:sz="0" w:space="0" w:color="auto"/>
        <w:right w:val="none" w:sz="0" w:space="0" w:color="auto"/>
      </w:divBdr>
      <w:divsChild>
        <w:div w:id="1915700816">
          <w:marLeft w:val="0"/>
          <w:marRight w:val="0"/>
          <w:marTop w:val="0"/>
          <w:marBottom w:val="0"/>
          <w:divBdr>
            <w:top w:val="none" w:sz="0" w:space="0" w:color="auto"/>
            <w:left w:val="none" w:sz="0" w:space="0" w:color="auto"/>
            <w:bottom w:val="none" w:sz="0" w:space="0" w:color="auto"/>
            <w:right w:val="none" w:sz="0" w:space="0" w:color="auto"/>
          </w:divBdr>
          <w:divsChild>
            <w:div w:id="597831116">
              <w:marLeft w:val="0"/>
              <w:marRight w:val="0"/>
              <w:marTop w:val="0"/>
              <w:marBottom w:val="0"/>
              <w:divBdr>
                <w:top w:val="none" w:sz="0" w:space="0" w:color="auto"/>
                <w:left w:val="none" w:sz="0" w:space="0" w:color="auto"/>
                <w:bottom w:val="none" w:sz="0" w:space="0" w:color="auto"/>
                <w:right w:val="none" w:sz="0" w:space="0" w:color="auto"/>
              </w:divBdr>
            </w:div>
          </w:divsChild>
        </w:div>
        <w:div w:id="828862429">
          <w:marLeft w:val="0"/>
          <w:marRight w:val="0"/>
          <w:marTop w:val="0"/>
          <w:marBottom w:val="0"/>
          <w:divBdr>
            <w:top w:val="none" w:sz="0" w:space="0" w:color="auto"/>
            <w:left w:val="none" w:sz="0" w:space="0" w:color="auto"/>
            <w:bottom w:val="none" w:sz="0" w:space="0" w:color="auto"/>
            <w:right w:val="none" w:sz="0" w:space="0" w:color="auto"/>
          </w:divBdr>
          <w:divsChild>
            <w:div w:id="567035910">
              <w:marLeft w:val="0"/>
              <w:marRight w:val="0"/>
              <w:marTop w:val="0"/>
              <w:marBottom w:val="0"/>
              <w:divBdr>
                <w:top w:val="none" w:sz="0" w:space="0" w:color="auto"/>
                <w:left w:val="none" w:sz="0" w:space="0" w:color="auto"/>
                <w:bottom w:val="none" w:sz="0" w:space="0" w:color="auto"/>
                <w:right w:val="none" w:sz="0" w:space="0" w:color="auto"/>
              </w:divBdr>
            </w:div>
          </w:divsChild>
        </w:div>
        <w:div w:id="1953635395">
          <w:marLeft w:val="0"/>
          <w:marRight w:val="0"/>
          <w:marTop w:val="0"/>
          <w:marBottom w:val="0"/>
          <w:divBdr>
            <w:top w:val="none" w:sz="0" w:space="0" w:color="auto"/>
            <w:left w:val="none" w:sz="0" w:space="0" w:color="auto"/>
            <w:bottom w:val="none" w:sz="0" w:space="0" w:color="auto"/>
            <w:right w:val="none" w:sz="0" w:space="0" w:color="auto"/>
          </w:divBdr>
          <w:divsChild>
            <w:div w:id="741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8736">
      <w:bodyDiv w:val="1"/>
      <w:marLeft w:val="0"/>
      <w:marRight w:val="0"/>
      <w:marTop w:val="0"/>
      <w:marBottom w:val="0"/>
      <w:divBdr>
        <w:top w:val="none" w:sz="0" w:space="0" w:color="auto"/>
        <w:left w:val="none" w:sz="0" w:space="0" w:color="auto"/>
        <w:bottom w:val="none" w:sz="0" w:space="0" w:color="auto"/>
        <w:right w:val="none" w:sz="0" w:space="0" w:color="auto"/>
      </w:divBdr>
    </w:div>
    <w:div w:id="1340503875">
      <w:bodyDiv w:val="1"/>
      <w:marLeft w:val="0"/>
      <w:marRight w:val="0"/>
      <w:marTop w:val="0"/>
      <w:marBottom w:val="0"/>
      <w:divBdr>
        <w:top w:val="none" w:sz="0" w:space="0" w:color="auto"/>
        <w:left w:val="none" w:sz="0" w:space="0" w:color="auto"/>
        <w:bottom w:val="none" w:sz="0" w:space="0" w:color="auto"/>
        <w:right w:val="none" w:sz="0" w:space="0" w:color="auto"/>
      </w:divBdr>
      <w:divsChild>
        <w:div w:id="1852183939">
          <w:marLeft w:val="0"/>
          <w:marRight w:val="0"/>
          <w:marTop w:val="0"/>
          <w:marBottom w:val="0"/>
          <w:divBdr>
            <w:top w:val="none" w:sz="0" w:space="0" w:color="auto"/>
            <w:left w:val="none" w:sz="0" w:space="0" w:color="auto"/>
            <w:bottom w:val="none" w:sz="0" w:space="0" w:color="auto"/>
            <w:right w:val="none" w:sz="0" w:space="0" w:color="auto"/>
          </w:divBdr>
          <w:divsChild>
            <w:div w:id="1227641441">
              <w:marLeft w:val="0"/>
              <w:marRight w:val="0"/>
              <w:marTop w:val="0"/>
              <w:marBottom w:val="0"/>
              <w:divBdr>
                <w:top w:val="none" w:sz="0" w:space="0" w:color="auto"/>
                <w:left w:val="none" w:sz="0" w:space="0" w:color="auto"/>
                <w:bottom w:val="none" w:sz="0" w:space="0" w:color="auto"/>
                <w:right w:val="none" w:sz="0" w:space="0" w:color="auto"/>
              </w:divBdr>
            </w:div>
            <w:div w:id="21281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5643">
      <w:bodyDiv w:val="1"/>
      <w:marLeft w:val="0"/>
      <w:marRight w:val="0"/>
      <w:marTop w:val="0"/>
      <w:marBottom w:val="0"/>
      <w:divBdr>
        <w:top w:val="none" w:sz="0" w:space="0" w:color="auto"/>
        <w:left w:val="none" w:sz="0" w:space="0" w:color="auto"/>
        <w:bottom w:val="none" w:sz="0" w:space="0" w:color="auto"/>
        <w:right w:val="none" w:sz="0" w:space="0" w:color="auto"/>
      </w:divBdr>
      <w:divsChild>
        <w:div w:id="1287813888">
          <w:marLeft w:val="0"/>
          <w:marRight w:val="0"/>
          <w:marTop w:val="0"/>
          <w:marBottom w:val="0"/>
          <w:divBdr>
            <w:top w:val="none" w:sz="0" w:space="0" w:color="auto"/>
            <w:left w:val="none" w:sz="0" w:space="0" w:color="auto"/>
            <w:bottom w:val="none" w:sz="0" w:space="0" w:color="auto"/>
            <w:right w:val="none" w:sz="0" w:space="0" w:color="auto"/>
          </w:divBdr>
        </w:div>
      </w:divsChild>
    </w:div>
    <w:div w:id="1575356749">
      <w:bodyDiv w:val="1"/>
      <w:marLeft w:val="0"/>
      <w:marRight w:val="0"/>
      <w:marTop w:val="0"/>
      <w:marBottom w:val="0"/>
      <w:divBdr>
        <w:top w:val="none" w:sz="0" w:space="0" w:color="auto"/>
        <w:left w:val="none" w:sz="0" w:space="0" w:color="auto"/>
        <w:bottom w:val="none" w:sz="0" w:space="0" w:color="auto"/>
        <w:right w:val="none" w:sz="0" w:space="0" w:color="auto"/>
      </w:divBdr>
    </w:div>
    <w:div w:id="1594511742">
      <w:bodyDiv w:val="1"/>
      <w:marLeft w:val="0"/>
      <w:marRight w:val="0"/>
      <w:marTop w:val="0"/>
      <w:marBottom w:val="0"/>
      <w:divBdr>
        <w:top w:val="none" w:sz="0" w:space="0" w:color="auto"/>
        <w:left w:val="none" w:sz="0" w:space="0" w:color="auto"/>
        <w:bottom w:val="none" w:sz="0" w:space="0" w:color="auto"/>
        <w:right w:val="none" w:sz="0" w:space="0" w:color="auto"/>
      </w:divBdr>
    </w:div>
    <w:div w:id="1629121455">
      <w:bodyDiv w:val="1"/>
      <w:marLeft w:val="0"/>
      <w:marRight w:val="0"/>
      <w:marTop w:val="0"/>
      <w:marBottom w:val="0"/>
      <w:divBdr>
        <w:top w:val="none" w:sz="0" w:space="0" w:color="auto"/>
        <w:left w:val="none" w:sz="0" w:space="0" w:color="auto"/>
        <w:bottom w:val="none" w:sz="0" w:space="0" w:color="auto"/>
        <w:right w:val="none" w:sz="0" w:space="0" w:color="auto"/>
      </w:divBdr>
    </w:div>
    <w:div w:id="1709455029">
      <w:bodyDiv w:val="1"/>
      <w:marLeft w:val="0"/>
      <w:marRight w:val="0"/>
      <w:marTop w:val="0"/>
      <w:marBottom w:val="0"/>
      <w:divBdr>
        <w:top w:val="none" w:sz="0" w:space="0" w:color="auto"/>
        <w:left w:val="none" w:sz="0" w:space="0" w:color="auto"/>
        <w:bottom w:val="none" w:sz="0" w:space="0" w:color="auto"/>
        <w:right w:val="none" w:sz="0" w:space="0" w:color="auto"/>
      </w:divBdr>
      <w:divsChild>
        <w:div w:id="468136359">
          <w:marLeft w:val="0"/>
          <w:marRight w:val="0"/>
          <w:marTop w:val="0"/>
          <w:marBottom w:val="0"/>
          <w:divBdr>
            <w:top w:val="none" w:sz="0" w:space="0" w:color="auto"/>
            <w:left w:val="none" w:sz="0" w:space="0" w:color="auto"/>
            <w:bottom w:val="none" w:sz="0" w:space="0" w:color="auto"/>
            <w:right w:val="none" w:sz="0" w:space="0" w:color="auto"/>
          </w:divBdr>
        </w:div>
      </w:divsChild>
    </w:div>
    <w:div w:id="1793786400">
      <w:bodyDiv w:val="1"/>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
      </w:divsChild>
    </w:div>
    <w:div w:id="21322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5A65EDF94BD4B9D6AF07676B28ECF53D2EAA4936C438B2454023AF3DE5BA6B7A2F0C85BC5D4362E222F7FE62D5uE6CM" TargetMode="External"/><Relationship Id="rId4" Type="http://schemas.microsoft.com/office/2007/relationships/stylesWithEffects" Target="stylesWithEffects.xml"/><Relationship Id="rId9" Type="http://schemas.openxmlformats.org/officeDocument/2006/relationships/hyperlink" Target="consultantplus://offline/ref=06EA34FC5540CC08BA266C9787A1C1F5B0A711751BA71FEA7886397BDCBA9B103B9CAB9BC88733447EB2FC1CB81DCEDD939B3519205F1FD6lD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0A44-1D34-43F1-AB0D-B21C91C4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5401</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Вишневская</dc:creator>
  <cp:lastModifiedBy>владелец</cp:lastModifiedBy>
  <cp:revision>3</cp:revision>
  <cp:lastPrinted>2019-12-19T07:30:00Z</cp:lastPrinted>
  <dcterms:created xsi:type="dcterms:W3CDTF">2019-12-19T06:55:00Z</dcterms:created>
  <dcterms:modified xsi:type="dcterms:W3CDTF">2019-12-19T07:32:00Z</dcterms:modified>
</cp:coreProperties>
</file>